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97" w:rsidRPr="00485597" w:rsidRDefault="00485597" w:rsidP="004855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8559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ФОП </w:t>
      </w:r>
      <w:proofErr w:type="gramStart"/>
      <w:r w:rsidRPr="0048559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ДО</w:t>
      </w:r>
      <w:proofErr w:type="gramEnd"/>
      <w:r w:rsidRPr="0048559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- </w:t>
      </w:r>
      <w:proofErr w:type="gramStart"/>
      <w:r w:rsidRPr="0048559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федеральная</w:t>
      </w:r>
      <w:proofErr w:type="gramEnd"/>
      <w:r w:rsidRPr="0048559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образовательная программа дошкольного образования</w:t>
      </w:r>
    </w:p>
    <w:p w:rsidR="00485597" w:rsidRPr="00485597" w:rsidRDefault="00485597" w:rsidP="0048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85597" w:rsidRPr="00485597" w:rsidRDefault="00485597" w:rsidP="00485597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485597" w:rsidRPr="00485597" w:rsidRDefault="00485597" w:rsidP="00485597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proofErr w:type="spellStart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приказом от 25.11.2022г. № 1028 утвердило </w:t>
      </w:r>
      <w:proofErr w:type="gramStart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новую</w:t>
      </w:r>
      <w:proofErr w:type="gramEnd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ФОП ДО. ФОП </w:t>
      </w:r>
      <w:proofErr w:type="gramStart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определяет </w:t>
      </w:r>
      <w:proofErr w:type="gramStart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объем</w:t>
      </w:r>
      <w:proofErr w:type="gramEnd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примерную</w:t>
      </w:r>
      <w:proofErr w:type="gramEnd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ООП ДО. ФОП должны соответствовать все программы во всех детских садах с 01 сентября 2023 года.</w:t>
      </w:r>
    </w:p>
    <w:p w:rsidR="00485597" w:rsidRPr="00485597" w:rsidRDefault="00485597" w:rsidP="00485597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Утвержденная программа - Приказ </w:t>
      </w:r>
      <w:proofErr w:type="spellStart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 25.11.2022 № 1028 </w:t>
      </w:r>
      <w:hyperlink r:id="rId5" w:history="1">
        <w:r w:rsidRPr="00485597">
          <w:rPr>
            <w:rFonts w:ascii="Tahoma" w:eastAsia="Times New Roman" w:hAnsi="Tahoma" w:cs="Tahoma"/>
            <w:color w:val="007AD0"/>
            <w:sz w:val="16"/>
            <w:u w:val="single"/>
            <w:lang w:eastAsia="ru-RU"/>
          </w:rPr>
          <w:t xml:space="preserve">(Федеральная образовательная </w:t>
        </w:r>
        <w:proofErr w:type="spellStart"/>
        <w:r w:rsidRPr="00485597">
          <w:rPr>
            <w:rFonts w:ascii="Tahoma" w:eastAsia="Times New Roman" w:hAnsi="Tahoma" w:cs="Tahoma"/>
            <w:color w:val="007AD0"/>
            <w:sz w:val="16"/>
            <w:u w:val="single"/>
            <w:lang w:eastAsia="ru-RU"/>
          </w:rPr>
          <w:t>программадошкольного</w:t>
        </w:r>
        <w:proofErr w:type="spellEnd"/>
        <w:r w:rsidRPr="00485597">
          <w:rPr>
            <w:rFonts w:ascii="Tahoma" w:eastAsia="Times New Roman" w:hAnsi="Tahoma" w:cs="Tahoma"/>
            <w:color w:val="007AD0"/>
            <w:sz w:val="16"/>
            <w:u w:val="single"/>
            <w:lang w:eastAsia="ru-RU"/>
          </w:rPr>
          <w:t xml:space="preserve"> образования)</w:t>
        </w:r>
      </w:hyperlink>
    </w:p>
    <w:p w:rsidR="00485597" w:rsidRPr="00485597" w:rsidRDefault="00485597" w:rsidP="0048559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Федеральная образовательная программа дошкольного образования. Об утверждении федеральной образовательной программы дошкольного образования.doc</w:t>
      </w:r>
    </w:p>
    <w:p w:rsidR="00485597" w:rsidRPr="00485597" w:rsidRDefault="00485597" w:rsidP="00485597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тексте программы разработчики уточнили, что ФОП вместе со ФГОС </w:t>
      </w:r>
      <w:proofErr w:type="gramStart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станет</w:t>
      </w:r>
      <w:proofErr w:type="gramEnd"/>
      <w:r w:rsidRPr="004855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485597" w:rsidRPr="00485597" w:rsidRDefault="00485597" w:rsidP="0048559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8559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Родителям о внедрении ФОП</w:t>
      </w:r>
    </w:p>
    <w:tbl>
      <w:tblPr>
        <w:tblW w:w="72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0"/>
        <w:gridCol w:w="5155"/>
      </w:tblGrid>
      <w:tr w:rsidR="00485597" w:rsidRPr="00485597" w:rsidTr="00485597">
        <w:tc>
          <w:tcPr>
            <w:tcW w:w="22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Что такое ФОП</w:t>
            </w:r>
          </w:p>
        </w:tc>
        <w:tc>
          <w:tcPr>
            <w:tcW w:w="73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ФОП (или ФООП) </w:t>
            </w:r>
            <w:proofErr w:type="gramStart"/>
            <w:r w:rsidRPr="0048559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ДО</w:t>
            </w:r>
            <w:proofErr w:type="gramEnd"/>
            <w:r w:rsidRPr="0048559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– </w:t>
            </w:r>
            <w:proofErr w:type="gramStart"/>
            <w:r w:rsidRPr="0048559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федеральная</w:t>
            </w:r>
            <w:proofErr w:type="gramEnd"/>
            <w:r w:rsidRPr="0048559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485597" w:rsidRPr="00485597" w:rsidTr="004855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Какая цель у внедрения 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485597" w:rsidRPr="00485597" w:rsidRDefault="00485597" w:rsidP="00485597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:rsidR="00485597" w:rsidRPr="00485597" w:rsidRDefault="00485597" w:rsidP="00485597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485597" w:rsidRPr="00485597" w:rsidTr="004855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  <w:r>
              <w:rPr>
                <w:rFonts w:ascii="Tahoma" w:eastAsia="Times New Roman" w:hAnsi="Tahoma" w:cs="Tahoma"/>
                <w:noProof/>
                <w:color w:val="007AD0"/>
                <w:sz w:val="16"/>
                <w:szCs w:val="16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lastRenderedPageBreak/>
              <w:t>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:rsidR="00485597" w:rsidRPr="00485597" w:rsidRDefault="00485597" w:rsidP="00485597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485597" w:rsidRPr="00485597" w:rsidRDefault="00485597" w:rsidP="00485597">
            <w:pPr>
              <w:spacing w:after="0" w:line="253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485597" w:rsidRPr="00485597" w:rsidTr="004855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Что будет обязательным для всех детских садов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ФОП </w:t>
            </w:r>
            <w:proofErr w:type="gramStart"/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</w:t>
            </w:r>
            <w:proofErr w:type="gramEnd"/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определяет </w:t>
            </w:r>
            <w:proofErr w:type="gramStart"/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объем</w:t>
            </w:r>
            <w:proofErr w:type="gramEnd"/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485597" w:rsidRPr="00485597" w:rsidTr="004855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485597" w:rsidRPr="00485597" w:rsidTr="004855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597" w:rsidRPr="00485597" w:rsidRDefault="00485597" w:rsidP="0048559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  <w:p w:rsidR="00485597" w:rsidRPr="00485597" w:rsidRDefault="00485597" w:rsidP="00485597">
            <w:pPr>
              <w:spacing w:after="0" w:line="253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4855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1B47C5" w:rsidRDefault="00485597" w:rsidP="001B47C5">
      <w:pPr>
        <w:pStyle w:val="1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b w:val="0"/>
          <w:bCs w:val="0"/>
          <w:color w:val="007AD0"/>
          <w:sz w:val="28"/>
          <w:szCs w:val="28"/>
        </w:rPr>
      </w:pPr>
      <w:r w:rsidRPr="00485597">
        <w:rPr>
          <w:color w:val="555555"/>
          <w:sz w:val="28"/>
          <w:szCs w:val="28"/>
          <w:shd w:val="clear" w:color="auto" w:fill="FFFFFF"/>
        </w:rPr>
        <w:t>  </w:t>
      </w:r>
      <w:r w:rsidR="001B47C5">
        <w:rPr>
          <w:rFonts w:ascii="Arial" w:hAnsi="Arial" w:cs="Arial"/>
          <w:b w:val="0"/>
          <w:bCs w:val="0"/>
          <w:color w:val="007AD0"/>
          <w:sz w:val="28"/>
          <w:szCs w:val="28"/>
        </w:rPr>
        <w:t xml:space="preserve">Переход ДОУ на ФОП </w:t>
      </w:r>
      <w:proofErr w:type="gramStart"/>
      <w:r w:rsidR="001B47C5">
        <w:rPr>
          <w:rFonts w:ascii="Arial" w:hAnsi="Arial" w:cs="Arial"/>
          <w:b w:val="0"/>
          <w:bCs w:val="0"/>
          <w:color w:val="007AD0"/>
          <w:sz w:val="28"/>
          <w:szCs w:val="28"/>
        </w:rPr>
        <w:t>ДО</w:t>
      </w:r>
      <w:proofErr w:type="gramEnd"/>
    </w:p>
    <w:p w:rsidR="001B47C5" w:rsidRDefault="001B47C5" w:rsidP="001B47C5">
      <w:pPr>
        <w:numPr>
          <w:ilvl w:val="0"/>
          <w:numId w:val="1"/>
        </w:numPr>
        <w:spacing w:after="0" w:line="253" w:lineRule="atLeast"/>
        <w:ind w:left="0"/>
        <w:textAlignment w:val="top"/>
        <w:rPr>
          <w:rFonts w:ascii="Tahoma" w:hAnsi="Tahoma" w:cs="Tahoma"/>
          <w:color w:val="555555"/>
          <w:sz w:val="16"/>
          <w:szCs w:val="16"/>
        </w:rPr>
      </w:pPr>
      <w:hyperlink r:id="rId8" w:history="1">
        <w:r>
          <w:rPr>
            <w:rStyle w:val="text"/>
            <w:color w:val="007AD0"/>
          </w:rPr>
          <w:t>Обучение педагогического коллектива</w:t>
        </w:r>
      </w:hyperlink>
    </w:p>
    <w:p w:rsidR="001B47C5" w:rsidRDefault="001B47C5" w:rsidP="001B47C5">
      <w:pPr>
        <w:spacing w:line="0" w:lineRule="auto"/>
        <w:rPr>
          <w:rFonts w:ascii="Tahoma" w:hAnsi="Tahoma" w:cs="Tahoma"/>
          <w:color w:val="555555"/>
          <w:sz w:val="2"/>
          <w:szCs w:val="2"/>
        </w:rPr>
      </w:pPr>
      <w:r>
        <w:rPr>
          <w:rFonts w:ascii="Tahoma" w:hAnsi="Tahoma" w:cs="Tahoma"/>
          <w:color w:val="555555"/>
          <w:sz w:val="2"/>
          <w:szCs w:val="2"/>
        </w:rPr>
        <w:t> </w:t>
      </w:r>
    </w:p>
    <w:p w:rsidR="001B47C5" w:rsidRDefault="001B47C5" w:rsidP="001B47C5">
      <w:pPr>
        <w:numPr>
          <w:ilvl w:val="0"/>
          <w:numId w:val="1"/>
        </w:numPr>
        <w:spacing w:after="0" w:line="253" w:lineRule="atLeast"/>
        <w:ind w:left="0"/>
        <w:textAlignment w:val="top"/>
        <w:rPr>
          <w:rFonts w:ascii="Tahoma" w:hAnsi="Tahoma" w:cs="Tahoma"/>
          <w:color w:val="555555"/>
          <w:sz w:val="16"/>
          <w:szCs w:val="16"/>
        </w:rPr>
      </w:pPr>
      <w:hyperlink r:id="rId9" w:history="1">
        <w:r>
          <w:rPr>
            <w:rStyle w:val="text"/>
            <w:color w:val="007AD0"/>
          </w:rPr>
          <w:t>Локально-нормативные документы</w:t>
        </w:r>
      </w:hyperlink>
    </w:p>
    <w:p w:rsidR="001B47C5" w:rsidRPr="001B47C5" w:rsidRDefault="001B47C5" w:rsidP="001B47C5">
      <w:pPr>
        <w:pStyle w:val="a8"/>
        <w:shd w:val="clear" w:color="auto" w:fill="FFFFFF"/>
        <w:spacing w:before="0" w:beforeAutospacing="0" w:after="173" w:afterAutospacing="0" w:line="253" w:lineRule="atLeast"/>
        <w:jc w:val="both"/>
        <w:rPr>
          <w:rFonts w:ascii="Arial" w:hAnsi="Arial" w:cs="Arial"/>
          <w:b/>
          <w:color w:val="333333"/>
          <w:sz w:val="17"/>
          <w:szCs w:val="17"/>
        </w:rPr>
      </w:pPr>
      <w:r w:rsidRPr="001B47C5">
        <w:rPr>
          <w:rFonts w:ascii="Arial" w:hAnsi="Arial" w:cs="Arial"/>
          <w:b/>
          <w:color w:val="333333"/>
          <w:sz w:val="17"/>
          <w:szCs w:val="17"/>
        </w:rPr>
        <w:t>С 1 сентября 2023 года в соответствии с Приказом Министерства Просвещения Российской Федерации от 25.11.2022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1B47C5" w:rsidRPr="001B47C5" w:rsidRDefault="001B47C5" w:rsidP="001B47C5">
      <w:pPr>
        <w:pStyle w:val="a8"/>
        <w:shd w:val="clear" w:color="auto" w:fill="FFFFFF"/>
        <w:spacing w:before="173" w:beforeAutospacing="0" w:after="173" w:afterAutospacing="0" w:line="253" w:lineRule="atLeast"/>
        <w:jc w:val="both"/>
        <w:rPr>
          <w:rFonts w:ascii="Arial" w:hAnsi="Arial" w:cs="Arial"/>
          <w:b/>
          <w:color w:val="333333"/>
          <w:sz w:val="17"/>
          <w:szCs w:val="17"/>
        </w:rPr>
      </w:pPr>
      <w:r w:rsidRPr="001B47C5">
        <w:rPr>
          <w:rFonts w:ascii="Arial" w:hAnsi="Arial" w:cs="Arial"/>
          <w:b/>
          <w:color w:val="333333"/>
          <w:sz w:val="17"/>
          <w:szCs w:val="17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1B47C5" w:rsidRPr="001B47C5" w:rsidRDefault="001B47C5" w:rsidP="001B47C5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jc w:val="both"/>
        <w:rPr>
          <w:rFonts w:ascii="Tahoma" w:hAnsi="Tahoma" w:cs="Tahoma"/>
          <w:b/>
          <w:color w:val="555555"/>
          <w:sz w:val="16"/>
          <w:szCs w:val="16"/>
        </w:rPr>
      </w:pPr>
      <w:r w:rsidRPr="001B47C5">
        <w:rPr>
          <w:rFonts w:ascii="Tahoma" w:hAnsi="Tahoma" w:cs="Tahoma"/>
          <w:b/>
          <w:color w:val="555555"/>
          <w:sz w:val="16"/>
          <w:szCs w:val="16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1B47C5" w:rsidRPr="001B47C5" w:rsidRDefault="001B47C5" w:rsidP="001B47C5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jc w:val="both"/>
        <w:rPr>
          <w:rFonts w:ascii="Tahoma" w:hAnsi="Tahoma" w:cs="Tahoma"/>
          <w:b/>
          <w:color w:val="555555"/>
          <w:sz w:val="16"/>
          <w:szCs w:val="16"/>
        </w:rPr>
      </w:pPr>
      <w:proofErr w:type="gramStart"/>
      <w:r w:rsidRPr="001B47C5">
        <w:rPr>
          <w:rFonts w:ascii="Tahoma" w:hAnsi="Tahoma" w:cs="Tahoma"/>
          <w:b/>
          <w:color w:val="555555"/>
          <w:sz w:val="16"/>
          <w:szCs w:val="16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</w:t>
      </w:r>
      <w:proofErr w:type="spellStart"/>
      <w:r w:rsidRPr="001B47C5">
        <w:rPr>
          <w:rFonts w:ascii="Tahoma" w:hAnsi="Tahoma" w:cs="Tahoma"/>
          <w:b/>
          <w:color w:val="555555"/>
          <w:sz w:val="16"/>
          <w:szCs w:val="16"/>
        </w:rPr>
        <w:t>социокультурным</w:t>
      </w:r>
      <w:proofErr w:type="spellEnd"/>
      <w:r w:rsidRPr="001B47C5">
        <w:rPr>
          <w:rFonts w:ascii="Tahoma" w:hAnsi="Tahoma" w:cs="Tahoma"/>
          <w:b/>
          <w:color w:val="555555"/>
          <w:sz w:val="16"/>
          <w:szCs w:val="16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1B47C5" w:rsidRPr="001B47C5" w:rsidRDefault="001B47C5" w:rsidP="001B47C5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jc w:val="both"/>
        <w:rPr>
          <w:rFonts w:ascii="Tahoma" w:hAnsi="Tahoma" w:cs="Tahoma"/>
          <w:b/>
          <w:color w:val="555555"/>
          <w:sz w:val="16"/>
          <w:szCs w:val="16"/>
        </w:rPr>
      </w:pPr>
      <w:r w:rsidRPr="001B47C5">
        <w:rPr>
          <w:rFonts w:ascii="Tahoma" w:hAnsi="Tahoma" w:cs="Tahoma"/>
          <w:b/>
          <w:color w:val="555555"/>
          <w:sz w:val="16"/>
          <w:szCs w:val="16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1B47C5" w:rsidRPr="001B47C5" w:rsidRDefault="001B47C5" w:rsidP="001B47C5">
      <w:pPr>
        <w:pStyle w:val="a8"/>
        <w:shd w:val="clear" w:color="auto" w:fill="FFFFFF"/>
        <w:spacing w:before="173" w:beforeAutospacing="0" w:after="173" w:afterAutospacing="0" w:line="253" w:lineRule="atLeast"/>
        <w:jc w:val="both"/>
        <w:rPr>
          <w:rFonts w:ascii="Arial" w:hAnsi="Arial" w:cs="Arial"/>
          <w:b/>
          <w:color w:val="333333"/>
          <w:sz w:val="17"/>
          <w:szCs w:val="17"/>
        </w:rPr>
      </w:pPr>
      <w:r w:rsidRPr="001B47C5">
        <w:rPr>
          <w:rFonts w:ascii="Arial" w:hAnsi="Arial" w:cs="Arial"/>
          <w:b/>
          <w:color w:val="333333"/>
          <w:sz w:val="17"/>
          <w:szCs w:val="17"/>
        </w:rPr>
        <w:lastRenderedPageBreak/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1B47C5" w:rsidRPr="001B47C5" w:rsidRDefault="001B47C5" w:rsidP="001B47C5">
      <w:pPr>
        <w:pStyle w:val="a8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b/>
          <w:color w:val="333333"/>
          <w:sz w:val="17"/>
          <w:szCs w:val="17"/>
        </w:rPr>
      </w:pPr>
      <w:r w:rsidRPr="001B47C5">
        <w:rPr>
          <w:rFonts w:ascii="Arial" w:hAnsi="Arial" w:cs="Arial"/>
          <w:b/>
          <w:color w:val="333333"/>
          <w:sz w:val="17"/>
          <w:szCs w:val="17"/>
        </w:rPr>
        <w:t>Педагогический коллектив МКДОУ «</w:t>
      </w:r>
      <w:proofErr w:type="spellStart"/>
      <w:r w:rsidRPr="001B47C5">
        <w:rPr>
          <w:rFonts w:ascii="Arial" w:hAnsi="Arial" w:cs="Arial"/>
          <w:b/>
          <w:color w:val="333333"/>
          <w:sz w:val="17"/>
          <w:szCs w:val="17"/>
        </w:rPr>
        <w:t>Акушинский</w:t>
      </w:r>
      <w:proofErr w:type="spellEnd"/>
      <w:r w:rsidRPr="001B47C5">
        <w:rPr>
          <w:rFonts w:ascii="Arial" w:hAnsi="Arial" w:cs="Arial"/>
          <w:b/>
          <w:color w:val="333333"/>
          <w:sz w:val="17"/>
          <w:szCs w:val="17"/>
        </w:rPr>
        <w:t xml:space="preserve"> детский сад» на педагогическом совете ознакомился с Федеральной образовательной программой дошкольного образования, Дорожной картой ФОП </w:t>
      </w:r>
      <w:proofErr w:type="gramStart"/>
      <w:r w:rsidRPr="001B47C5">
        <w:rPr>
          <w:rFonts w:ascii="Arial" w:hAnsi="Arial" w:cs="Arial"/>
          <w:b/>
          <w:color w:val="333333"/>
          <w:sz w:val="17"/>
          <w:szCs w:val="17"/>
        </w:rPr>
        <w:t>ДО</w:t>
      </w:r>
      <w:proofErr w:type="gramEnd"/>
      <w:r w:rsidRPr="001B47C5">
        <w:rPr>
          <w:rFonts w:ascii="Arial" w:hAnsi="Arial" w:cs="Arial"/>
          <w:b/>
          <w:color w:val="333333"/>
          <w:sz w:val="17"/>
          <w:szCs w:val="17"/>
        </w:rPr>
        <w:t xml:space="preserve"> и </w:t>
      </w:r>
      <w:proofErr w:type="gramStart"/>
      <w:r w:rsidRPr="001B47C5">
        <w:rPr>
          <w:rFonts w:ascii="Arial" w:hAnsi="Arial" w:cs="Arial"/>
          <w:b/>
          <w:color w:val="333333"/>
          <w:sz w:val="17"/>
          <w:szCs w:val="17"/>
        </w:rPr>
        <w:t>необходимостью</w:t>
      </w:r>
      <w:proofErr w:type="gramEnd"/>
      <w:r w:rsidRPr="001B47C5">
        <w:rPr>
          <w:rFonts w:ascii="Arial" w:hAnsi="Arial" w:cs="Arial"/>
          <w:b/>
          <w:color w:val="333333"/>
          <w:sz w:val="17"/>
          <w:szCs w:val="17"/>
        </w:rPr>
        <w:t xml:space="preserve">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закона от 24.09.2022 № 371-ФЗ). Для обеспечения методической поддержки педагогического коллектива в детском саду создана рабочая группа по разработке Дорожной карты ФОП ДО, Программы развития. В связи с этим МКДОУ «</w:t>
      </w:r>
      <w:proofErr w:type="spellStart"/>
      <w:r w:rsidRPr="001B47C5">
        <w:rPr>
          <w:rFonts w:ascii="Arial" w:hAnsi="Arial" w:cs="Arial"/>
          <w:b/>
          <w:color w:val="333333"/>
          <w:sz w:val="17"/>
          <w:szCs w:val="17"/>
        </w:rPr>
        <w:t>Акушинский</w:t>
      </w:r>
      <w:proofErr w:type="spellEnd"/>
      <w:r w:rsidRPr="001B47C5">
        <w:rPr>
          <w:rFonts w:ascii="Arial" w:hAnsi="Arial" w:cs="Arial"/>
          <w:b/>
          <w:color w:val="333333"/>
          <w:sz w:val="17"/>
          <w:szCs w:val="17"/>
        </w:rPr>
        <w:t xml:space="preserve"> детский сад»  с 01.09.2023 года переходит на непосредственное применение вышеуказанной Программы.</w:t>
      </w:r>
      <w:r w:rsidRPr="001B47C5">
        <w:rPr>
          <w:rFonts w:ascii="Tahoma" w:hAnsi="Tahoma" w:cs="Tahoma"/>
          <w:b/>
          <w:noProof/>
          <w:color w:val="007AD0"/>
          <w:sz w:val="16"/>
          <w:szCs w:val="16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7C5" w:rsidRPr="001B47C5" w:rsidRDefault="001B47C5" w:rsidP="001B47C5">
      <w:pPr>
        <w:pStyle w:val="a8"/>
        <w:shd w:val="clear" w:color="auto" w:fill="FFFFFF"/>
        <w:spacing w:before="173" w:beforeAutospacing="0" w:after="173" w:afterAutospacing="0" w:line="253" w:lineRule="atLeast"/>
        <w:jc w:val="both"/>
        <w:rPr>
          <w:rFonts w:ascii="Arial" w:hAnsi="Arial" w:cs="Arial"/>
          <w:b/>
          <w:color w:val="333333"/>
          <w:sz w:val="17"/>
          <w:szCs w:val="17"/>
        </w:rPr>
      </w:pPr>
      <w:r w:rsidRPr="001B47C5">
        <w:rPr>
          <w:rFonts w:ascii="Arial" w:hAnsi="Arial" w:cs="Arial"/>
          <w:b/>
          <w:color w:val="333333"/>
          <w:sz w:val="17"/>
          <w:szCs w:val="17"/>
        </w:rPr>
        <w:t>Материалы для ознакомления:</w:t>
      </w:r>
    </w:p>
    <w:p w:rsidR="001B47C5" w:rsidRPr="001B47C5" w:rsidRDefault="001B47C5" w:rsidP="001B47C5">
      <w:pPr>
        <w:pStyle w:val="a8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b/>
          <w:color w:val="333333"/>
          <w:sz w:val="17"/>
          <w:szCs w:val="17"/>
        </w:rPr>
      </w:pPr>
      <w:hyperlink r:id="rId10" w:history="1">
        <w:r w:rsidRPr="001B47C5">
          <w:rPr>
            <w:rStyle w:val="a4"/>
            <w:rFonts w:ascii="Tahoma" w:hAnsi="Tahoma" w:cs="Tahoma"/>
            <w:b/>
            <w:color w:val="007AD0"/>
            <w:sz w:val="16"/>
            <w:szCs w:val="16"/>
          </w:rPr>
          <w:t xml:space="preserve">"ФОП </w:t>
        </w:r>
        <w:proofErr w:type="gramStart"/>
        <w:r w:rsidRPr="001B47C5">
          <w:rPr>
            <w:rStyle w:val="a4"/>
            <w:rFonts w:ascii="Tahoma" w:hAnsi="Tahoma" w:cs="Tahoma"/>
            <w:b/>
            <w:color w:val="007AD0"/>
            <w:sz w:val="16"/>
            <w:szCs w:val="16"/>
          </w:rPr>
          <w:t>ДО</w:t>
        </w:r>
        <w:proofErr w:type="gramEnd"/>
        <w:r w:rsidRPr="001B47C5">
          <w:rPr>
            <w:rStyle w:val="a4"/>
            <w:rFonts w:ascii="Tahoma" w:hAnsi="Tahoma" w:cs="Tahoma"/>
            <w:b/>
            <w:color w:val="007AD0"/>
            <w:sz w:val="16"/>
            <w:szCs w:val="16"/>
          </w:rPr>
          <w:t xml:space="preserve">: </w:t>
        </w:r>
        <w:proofErr w:type="gramStart"/>
        <w:r w:rsidRPr="001B47C5">
          <w:rPr>
            <w:rStyle w:val="a4"/>
            <w:rFonts w:ascii="Tahoma" w:hAnsi="Tahoma" w:cs="Tahoma"/>
            <w:b/>
            <w:color w:val="007AD0"/>
            <w:sz w:val="16"/>
            <w:szCs w:val="16"/>
          </w:rPr>
          <w:t>дорожная</w:t>
        </w:r>
        <w:proofErr w:type="gramEnd"/>
        <w:r w:rsidRPr="001B47C5">
          <w:rPr>
            <w:rStyle w:val="a4"/>
            <w:rFonts w:ascii="Tahoma" w:hAnsi="Tahoma" w:cs="Tahoma"/>
            <w:b/>
            <w:color w:val="007AD0"/>
            <w:sz w:val="16"/>
            <w:szCs w:val="16"/>
          </w:rPr>
          <w:t xml:space="preserve"> карта внедрения в образовательный процесс ДОО"</w:t>
        </w:r>
      </w:hyperlink>
    </w:p>
    <w:p w:rsidR="0085451E" w:rsidRPr="001B47C5" w:rsidRDefault="001B47C5">
      <w:pPr>
        <w:rPr>
          <w:b/>
        </w:rPr>
      </w:pPr>
    </w:p>
    <w:p w:rsidR="001B47C5" w:rsidRPr="001B47C5" w:rsidRDefault="001B47C5">
      <w:pPr>
        <w:rPr>
          <w:b/>
        </w:rPr>
      </w:pPr>
    </w:p>
    <w:sectPr w:rsidR="001B47C5" w:rsidRPr="001B47C5" w:rsidSect="00C4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4773"/>
    <w:multiLevelType w:val="multilevel"/>
    <w:tmpl w:val="A692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02A49"/>
    <w:multiLevelType w:val="multilevel"/>
    <w:tmpl w:val="D44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5597"/>
    <w:rsid w:val="001B47C5"/>
    <w:rsid w:val="00485597"/>
    <w:rsid w:val="00941C5E"/>
    <w:rsid w:val="00B05D2E"/>
    <w:rsid w:val="00C472F1"/>
    <w:rsid w:val="00D8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F1"/>
  </w:style>
  <w:style w:type="paragraph" w:styleId="1">
    <w:name w:val="heading 1"/>
    <w:basedOn w:val="a"/>
    <w:link w:val="10"/>
    <w:uiPriority w:val="9"/>
    <w:qFormat/>
    <w:rsid w:val="001B4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5597"/>
    <w:rPr>
      <w:b/>
      <w:bCs/>
    </w:rPr>
  </w:style>
  <w:style w:type="character" w:styleId="a4">
    <w:name w:val="Hyperlink"/>
    <w:basedOn w:val="a0"/>
    <w:uiPriority w:val="99"/>
    <w:semiHidden/>
    <w:unhideWhenUsed/>
    <w:rsid w:val="0048559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5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4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B47C5"/>
  </w:style>
  <w:style w:type="paragraph" w:styleId="a8">
    <w:name w:val="Normal (Web)"/>
    <w:basedOn w:val="a"/>
    <w:uiPriority w:val="99"/>
    <w:semiHidden/>
    <w:unhideWhenUsed/>
    <w:rsid w:val="001B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595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381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99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3shl.tvoysadik.ru/?section_id=31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" TargetMode="External"/><Relationship Id="rId10" Type="http://schemas.openxmlformats.org/officeDocument/2006/relationships/hyperlink" Target="https://www.youtube.com/watch?v=bjpyJwthL-I&amp;t=5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3shl.tvoysadik.ru/?section_id=3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803</Words>
  <Characters>4579</Characters>
  <Application>Microsoft Office Word</Application>
  <DocSecurity>0</DocSecurity>
  <Lines>38</Lines>
  <Paragraphs>10</Paragraphs>
  <ScaleCrop>false</ScaleCrop>
  <Company>Microsoft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2023-06-13T07:23:00Z</dcterms:created>
  <dcterms:modified xsi:type="dcterms:W3CDTF">2023-06-13T07:38:00Z</dcterms:modified>
</cp:coreProperties>
</file>