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5A" w:rsidRPr="004B5D5A" w:rsidRDefault="004B5D5A" w:rsidP="004B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gramStart"/>
      <w:r w:rsidRPr="004B5D5A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>Новый</w:t>
      </w:r>
      <w:proofErr w:type="gramEnd"/>
      <w:r w:rsidRPr="004B5D5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36"/>
          <w:szCs w:val="36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для детского сада.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B5D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 Санитарно-эпидемиологические правила и нормативы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7"/>
          <w:szCs w:val="27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B5D5A">
        <w:rPr>
          <w:rFonts w:ascii="Times New Roman" w:eastAsia="Times New Roman" w:hAnsi="Times New Roman" w:cs="Times New Roman"/>
          <w:b/>
          <w:bCs/>
          <w:sz w:val="27"/>
          <w:szCs w:val="27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4B5D5A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(утв. постановлением Главного государственного санитарного врача РФ</w:t>
      </w:r>
      <w:r w:rsidRPr="004B5D5A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от 15 мая 2013 г. N 26)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 и область применения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условиям размещения дошкольных образовательных организаций,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оборудованию и содержанию территории,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помещениям, их оборудованию и содержанию,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естественному и искусственному освещению помещений,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отоплению и вентиляции,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водоснабжению и канализации,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организации питания,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приему детей в дошкольные образовательные организации,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организации режима дня,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организации физического воспитания,</w:t>
      </w:r>
    </w:p>
    <w:p w:rsidR="004B5D5A" w:rsidRPr="004B5D5A" w:rsidRDefault="004B5D5A" w:rsidP="004B5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личной гигиене персонала.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Наряду с обязательными для исполнения требованиями, санитарные правила содержат рекомендации</w:t>
      </w:r>
      <w:hyperlink r:id="rId5" w:anchor="sub_10001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*(1)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 часового пребывания), полного дня (10,5-12 часового пребывания), продленного дня (13-14 часового пребывания) и круглосуточного пребывания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1.4.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hyperlink r:id="rId6" w:anchor="sub_10002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*(2)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color w:val="FF0000"/>
          <w:sz w:val="24"/>
          <w:szCs w:val="24"/>
        </w:rPr>
        <w:t>Решением Верховного Суда РФ от 4 апреля 2014 г. N АКПИ14-281 пункт 1.9 признан недействующим со дня вступления названного решения в законную силу 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группе. Названное решение вступило в законную силу 9 мая 2014 г. (Информация опубликована в "Российской газете" от 29 августа 2014 г. N 196)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trike/>
          <w:sz w:val="24"/>
          <w:szCs w:val="24"/>
        </w:rPr>
        <w:t xml:space="preserve">1.9. </w:t>
      </w:r>
      <w:proofErr w:type="gramStart"/>
      <w:r w:rsidRPr="004B5D5A">
        <w:rPr>
          <w:rFonts w:ascii="Times New Roman" w:eastAsia="Times New Roman" w:hAnsi="Times New Roman" w:cs="Times New Roman"/>
          <w:strike/>
          <w:sz w:val="24"/>
          <w:szCs w:val="24"/>
        </w:rPr>
        <w:t xml:space="preserve">Количество детей в группах дошкольной образовательной организации </w:t>
      </w:r>
      <w:proofErr w:type="spellStart"/>
      <w:r w:rsidRPr="004B5D5A">
        <w:rPr>
          <w:rFonts w:ascii="Times New Roman" w:eastAsia="Times New Roman" w:hAnsi="Times New Roman" w:cs="Times New Roman"/>
          <w:strike/>
          <w:sz w:val="24"/>
          <w:szCs w:val="24"/>
        </w:rPr>
        <w:t>общеразвивающей</w:t>
      </w:r>
      <w:proofErr w:type="spellEnd"/>
      <w:r w:rsidRPr="004B5D5A">
        <w:rPr>
          <w:rFonts w:ascii="Times New Roman" w:eastAsia="Times New Roman" w:hAnsi="Times New Roman" w:cs="Times New Roman"/>
          <w:strike/>
          <w:sz w:val="24"/>
          <w:szCs w:val="24"/>
        </w:rPr>
        <w:t xml:space="preserve"> направленности определяется исходя из расчета площади групповой (игровой) комнаты - для групп раннего возраста (до 3-х лет) не менее 2,5 метров квадратных на 1 ребенка и для дошкольного возраста (от 3-х до 7-ми лет) - не менее 2,0 метров квадратных на одного ребенка, фактически находящегося в группе.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детей с тяжелыми нарушениями речи - 6 и 10 детей;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детей с фонетико-фонематическими нарушениями речи в возрасте старше 3 лет - 12 детей;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глухих детей - 6 детей для обеих возрастных групп;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слабослышащих детей - 6 и 8 детей;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слепых детей - 6 детей для обеих возрастных групп;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- для слабовидящих детей, для детей с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амблиопией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косоглазием - 6 и 10 детей;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детей с нарушениями опорно-двигательного аппарата - 6 и 8 детей;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детей с задержкой психического развития - 6 и 10 детей;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детей с умственной отсталостью легкой степени - 6 и 10 детей;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детей с умственной отсталостью умеренной, тяжелой в возрасте старше 3 лет - 8 детей;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детей с аутизмом только в возрасте старше 3 лет - 5 детей;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4B5D5A" w:rsidRPr="004B5D5A" w:rsidRDefault="004B5D5A" w:rsidP="004B5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для детей с иными ограниченными возможностями здоровья - 10 и 15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Рекомендуемое количество детей в группах комбинированной направленности: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а) до 3 лет - не более 10 детей, в том числе не более 3 детей с ограниченными возможностями здоровья;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б) старше 3 лет:</w:t>
      </w:r>
    </w:p>
    <w:p w:rsidR="004B5D5A" w:rsidRPr="004B5D5A" w:rsidRDefault="004B5D5A" w:rsidP="004B5D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4B5D5A" w:rsidRPr="004B5D5A" w:rsidRDefault="004B5D5A" w:rsidP="004B5D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не более 15 детей, в том числе не более 4 слабовидящих и (или) детей с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амблиопией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4B5D5A" w:rsidRPr="004B5D5A" w:rsidRDefault="004B5D5A" w:rsidP="004B5D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не более 17 детей, в том числе не более 5 детей с задержкой психического развития.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II. Требования к размещению дошкольных образовательных организаций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2.2. В районах Крайнего Севера обеспечивается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ветро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- и снегозащита территорий дошкольных образовательных организаций.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III. Требования к оборудованию и содержанию территорий дошкольных образовательных организаций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3.5. На территории дошкольной образовательной организации выделяются игровая и хозяйственная зоны.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3.6.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Зона игровой территории включает в себя групповые площадки - индивидуальные для каждой группы (рекомендуемая площадь из расчета не менее 7,0 кв. м на 1 ребёнка для детей младенческого и раннего возраста (до 3-х лет) и не менее 9,0 кв. м на 1 ребенка дошкольного возраста (от 3-х до 7-ми лет)) и физкультурную площадку (одну или несколько).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беспыльным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либо выполненным из материалов, не оказывающих вредного воздействия на человека.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 кв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на одного ребенка. Для групп с численностью менее 15 человек площадь теневого навеса должна быть не менее 20 кв. 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 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3.10.2. Рекомендуется в IA, IB,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Г климатических подрайонах вместо теневых навесов оборудовать отапливаемые прогулочные веранды из расчета не менее 2 кв. м на одного ребенка с обеспечением проветривания веранд.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3.12. Игровые и физкультурные площадки для детей оборудуются с учетом их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росто-возрастных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паразитологическим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3.17. На территории хозяйственной зоны возможно размещение овощехранилища.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3.18. В хозяйственной зоне оборудуется площадка для сбора мусора на расстоянии не менее 15 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3.19. Уборка территории проводится ежедневно: утром за 1 - 2 часа до прихода детей или вечером после ухода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сухой и жаркой погоде полив территории рекомендуется проводить не менее 2 раз в день.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Не допускается сжигание мусора на территории дошкольной образовательной организации и в непосредственной близости от неё.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IV. Требования к зданию, помещениям, оборудованию и их содержанию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4.2. Вместимость дошкольных образовательных организаций определяется заданием на проектирование.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4.3. Здание дошкольной образовательной организации должно иметь этажность не выше трех.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Групповые ячейки для детей до 3-х лет располагаются на 1-м этаже.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постирочная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); служебно-бытового назначения для персонала.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Неотапливаемые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переходы и галереи допускаются только в III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климатическом подрайоне.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Допускается использовать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групповую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для организации сна с использованием выдвижных кроватей или раскладных кроватей с жестким ложем.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чем за 30 минут до сна детей, при постоянном проветривании в течение 30 минут.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r:id="rId7" w:anchor="sub_1101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таблица 1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Приложения N 1).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4.14.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с.ш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. и на азимуты 91 - 230 градусов для районов южнее 45 градусов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с.ш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4.16. Остекление окон должно быть выполнено из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цельного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стеклополотна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4.18. Для проведения физкультурных занятий в зданиях дошкольных образовательных организаций IA,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Б и IГ климатических подрайонов допускается использовать отапливаемые прогулочные веранды.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4.20. При проведении занятий детей с использованием компьютерной техники, организация и режим занятий должны соответствовать </w:t>
      </w:r>
      <w:hyperlink r:id="rId8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требованиям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к персональным электронно-вычислительным машинам и организации работы.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r:id="rId9" w:anchor="sub_1101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таблице 1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Приложения N 1.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туалете предусматривается место для приготовления дезинфицирующих растворов.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Медицинский блок (медицинский кабинет) должен иметь отдельный вход из коридора.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разделённого трансформируемой перегородкой.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r:id="rId10" w:anchor="sub_1102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таблицей 2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Приложения N 1.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Не допускается размещать групповые ячейки над помещениями пищеблока 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постирочной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буфет-раздаточную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предназначенную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Состав и площади помещений пищеблока (</w:t>
      </w:r>
      <w:proofErr w:type="spellStart"/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буфета-раздаточной</w:t>
      </w:r>
      <w:proofErr w:type="spellEnd"/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) определяются заданием на проектирование.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Помещения для хранения пищевых продуктов должны быть не проницаемыми для грызунов.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spellStart"/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мясо-рыбный</w:t>
      </w:r>
      <w:proofErr w:type="spellEnd"/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spellStart"/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мясо-рыбной</w:t>
      </w:r>
      <w:proofErr w:type="spellEnd"/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загрузочная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доготовочный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Доготовочный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горячий и холодный цеха могут быть совмещены в одном помещении и разделены перегородкой.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4.27. В </w:t>
      </w:r>
      <w:proofErr w:type="spellStart"/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буфетах-раздаточных</w:t>
      </w:r>
      <w:proofErr w:type="spellEnd"/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напитков и отдельных блюд (отваривание колбасных изделий, яиц, заправка салатов, нарезка готовых продуктов). В </w:t>
      </w:r>
      <w:proofErr w:type="spellStart"/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буфетах-раздаточных</w:t>
      </w:r>
      <w:proofErr w:type="spellEnd"/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предусмотрены условия для мытья рук.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4.28.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4.32. Питание детей организуется в помещении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. Доставка пищи от пищеблока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двухгнездными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4.34. Допускается установка посудомоечной машины в буфетных групповых ячейках.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постирочную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Помещения стиральной и гладильной должны быть смежными.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4.36. Вход в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постирочную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не рекомендуется устраивать напротив входа в помещения групповых ячеек.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4.38. При организации работы групп кратковременного пребывания детей должны предусматриваться помещения:</w:t>
      </w:r>
    </w:p>
    <w:p w:rsidR="004B5D5A" w:rsidRPr="004B5D5A" w:rsidRDefault="004B5D5A" w:rsidP="004B5D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4B5D5A" w:rsidRPr="004B5D5A" w:rsidRDefault="004B5D5A" w:rsidP="004B5D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групповая комната для проведения учебных занятий, игр и питания детей;</w:t>
      </w:r>
    </w:p>
    <w:p w:rsidR="004B5D5A" w:rsidRPr="004B5D5A" w:rsidRDefault="004B5D5A" w:rsidP="004B5D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помещение или место для приготовления пищи, а также для мытья и хранения столовой посуды и приборов;</w:t>
      </w:r>
    </w:p>
    <w:p w:rsidR="004B5D5A" w:rsidRPr="004B5D5A" w:rsidRDefault="004B5D5A" w:rsidP="004B5D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детская туалетная (с умывальной) для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V. Требования к внутренней отделке помещений дошкольных образовательных организаций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постирочной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 м; в заготовочной пищеблока, залах с ваннами бассейна и душевых - на высоту не менее 1,8 м для проведения влажной обработки с применением моющих и дезинфицирующих средств.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постирочные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умывальные, туалеты и другие) окрашиваются влагостойкими материалами.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утепленными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 (или) отапливаемыми, с регулируемым температурным режимом.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VI. Требования к размещению оборудования в помещениях дошкольных образовательных организаций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Раздевальные оборудуются шкафами для верхней одежды детей и персонала.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пеленальными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6.4.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5,0 м с высотой ограждения - 0,4 м, длинной стороной параллельно окнам и на расстоянии от них не менее 1,0 м. Для ползания детей на полу выделяют место, ограниченное барьером.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устанавливать горки с лесенкой высотой не более 0,8 м и длиной ската - 0,9 м, мостики длиной 1,5 м и шириной 0,4 м с перилами высотой 0,45 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Вблизи буфетной рекомендуется устанавливать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пеленальные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столы и специальные столики с выдвижными креслами для кормления детей 8-12 месяцев. Возле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пеленального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стола устанавливается бак с крышкой для грязного белья.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6.5. В групповых для детей 1,5 года и старше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столы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Основные размеры столов и стульев для детей раннего возраста и дошкольного возраста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00"/>
        <w:gridCol w:w="1801"/>
        <w:gridCol w:w="2361"/>
        <w:gridCol w:w="1723"/>
      </w:tblGrid>
      <w:tr w:rsidR="004B5D5A" w:rsidRPr="004B5D5A" w:rsidTr="004B5D5A">
        <w:trPr>
          <w:tblCellSpacing w:w="0" w:type="dxa"/>
        </w:trPr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роста детей (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мебели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стола (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стула (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 850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850 до 1000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 1000 - 1150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 1150 - 1300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 1300 - 1450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 1450 - 1600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Мягконабивные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пенолатексные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ворсованные 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игрушки для детей дошкольного возраста следует использовать только в качестве дидактических пособий.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6.11. Размещение аквариумов, животных, птиц в помещениях групповых не допускается.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выкатными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) одно - трехуровневыми кроватями.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6.13.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выкатных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) одно - трехуровневых кроватях.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наматрасников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из расчета на 1 ребенка. Постельное белье маркируется индивидуально для каждого ребенка.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туалетной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проектом.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туалетных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6.16.3.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Детские унитазы рекомендуется устанавливать в закрывающихся кабинах, высота ограждения кабины - 1,2 м (от пола), не доходящая до уровня пола на 0,15 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6.18. Умывальники рекомендуется устанавливать:</w:t>
      </w:r>
    </w:p>
    <w:p w:rsidR="004B5D5A" w:rsidRPr="004B5D5A" w:rsidRDefault="004B5D5A" w:rsidP="004B5D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 высоту от пола до борта прибора - 0,4 м для детей младшего дошкольного возраста;</w:t>
      </w:r>
    </w:p>
    <w:p w:rsidR="004B5D5A" w:rsidRPr="004B5D5A" w:rsidRDefault="004B5D5A" w:rsidP="004B5D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 высоту от пола до борта - 0,5 м для детей среднего и старшего дошкольного возраста.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туалетных для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устанавливать шкафы для уборочного инвентаря вне туалетных комнат.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VII. Требования к естественному и искусственному освещению помещений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межстекольные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светопропускающими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свойствами.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7.4. При одностороннем освещении глубина групповых помещений должна составлять не более 6 метров.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7.5. Не рекомендуется размещать цветы в горшках на подоконниках в групповых и спальных помещениях.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</w:t>
      </w:r>
      <w:hyperlink r:id="rId11" w:anchor="sub_1200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N 2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7.9. Чистка оконных стекол и светильников проводится по мере их загрязнения.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VIII. Требования к отоплению и вентиляции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Ревизия, очистка и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эффективностью работы вентиляционных систем осуществляется не реже 1 раза в год.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Ограждения из древесно-стружечных плит не используются.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постирочной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- не более 70%.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8.5. Все помещения дошкольной организации должны ежедневно проветриваться.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IA, 1Б, 1Г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присутствии детей допускается широкая односторонняя аэрация всех помещений в теплое время года.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проветривании допускается кратковременное снижение температуры воздуха в помещении, но не более чем на 2 - 4°С.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помещениях спален сквозное проветривание проводится до дневного сна.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холодное время года фрамуги, форточки закрываются за 10 минут до отхода ко сну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теплое время года сон (дневной и ночной) организуется при открытых окнах (избегая сквозняка).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r:id="rId12" w:anchor="sub_1300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N 3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8.9.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IX. Требования к водоснабжению и канализации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9.2.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постирочную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), в туалетные всех групповых ячеек.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9.3. Вода должна отвечать санитарно-эпидемиологическим требованиям к питьевой воде.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постирочных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4B5D5A" w:rsidRPr="004B5D5A" w:rsidRDefault="004B5D5A" w:rsidP="004B5D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нарушениями речи, с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фонетйко-фонематическими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нарушениями, глухих и слабослышащих, слепых и слабовидящих, с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амблиопией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или) психическом развитии, с иными ограниченными возможностями здоровья);</w:t>
      </w:r>
      <w:proofErr w:type="gramEnd"/>
    </w:p>
    <w:p w:rsidR="004B5D5A" w:rsidRPr="004B5D5A" w:rsidRDefault="004B5D5A" w:rsidP="004B5D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4B5D5A" w:rsidRPr="004B5D5A" w:rsidRDefault="004B5D5A" w:rsidP="004B5D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 м. На поворотах и через каждые 6 м они должны иметь площадки для отдыха.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 м и иметь двустороннее ограждение двух уровней: перила на высоте 90 см и планка - на высоте 15 см.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 см).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10.5. В вечернее время на территории должно быть обеспечено искусственное освещение для слабовидящих детей не менее 40 лк.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10.6.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составам и площадями помещений групповых для специальных дошкольных образовательных организаций в соответствии с </w:t>
      </w:r>
      <w:hyperlink r:id="rId13" w:anchor="sub_1104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таблицей 4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Приложения N 1.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r:id="rId14" w:anchor="sub_1104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таблицей 4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Приложения N 1.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10.9. Лестницы должны иметь двусторонние поручни и ограждение высотой 1,8 м или сплошное ограждение сеткой.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 м и дополнительный нижний поручень на высоте 0,5 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Предусматривают лифты, пандусы с уклоном 1:6. Пандусы должны иметь резиновое покрытие.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10.18. В помещениях с ваннами для лечебного массажа нормируемая температура воздуха составляет не менее 30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, при расчете кратности обмена воздуха не менее 50 м в час на ребенка.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 скорости ветра более 7 м/с продолжительность прогулки рекомендуется сокращать.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6-ти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7-ми лет - не более 30 минут.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XII. Требования к организации физического воспитания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Длительность занятия с каждым ребенком составляет 6-10 минут.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 см, шириной 80 см, длиной 90 - 100 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2.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72"/>
        <w:gridCol w:w="1760"/>
        <w:gridCol w:w="1741"/>
        <w:gridCol w:w="2089"/>
        <w:gridCol w:w="1723"/>
      </w:tblGrid>
      <w:tr w:rsidR="004B5D5A" w:rsidRPr="004B5D5A" w:rsidTr="004B5D5A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детей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от 1 г. до 1 г. 6 м.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от 1 г. 7 г. до 2 лет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от 2 лет 1 м. до 3 лет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 3 лет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Вся группа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Длительность занятия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4B5D5A" w:rsidRPr="004B5D5A" w:rsidRDefault="004B5D5A" w:rsidP="004B5D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младшей группе - 15 мин.,</w:t>
      </w:r>
    </w:p>
    <w:p w:rsidR="004B5D5A" w:rsidRPr="004B5D5A" w:rsidRDefault="004B5D5A" w:rsidP="004B5D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средней группе - 20 мин.,</w:t>
      </w:r>
    </w:p>
    <w:p w:rsidR="004B5D5A" w:rsidRPr="004B5D5A" w:rsidRDefault="004B5D5A" w:rsidP="004B5D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старшей группе - 25 мин.,</w:t>
      </w:r>
    </w:p>
    <w:p w:rsidR="004B5D5A" w:rsidRPr="004B5D5A" w:rsidRDefault="004B5D5A" w:rsidP="004B5D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подготовительной группе - 30 мин.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холодовой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нагрузкой.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4B5D5A" w:rsidRPr="004B5D5A" w:rsidRDefault="004B5D5A" w:rsidP="004B5D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во время проведения процедур необходимо избегать прямого воздействия теплового потока от калорифера на детей;</w:t>
      </w:r>
    </w:p>
    <w:p w:rsidR="004B5D5A" w:rsidRPr="004B5D5A" w:rsidRDefault="004B5D5A" w:rsidP="004B5D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термокамере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следует поддерживать температуру воздуха в пределах 60-70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при относительной влажности 15-10%;</w:t>
      </w:r>
    </w:p>
    <w:p w:rsidR="004B5D5A" w:rsidRPr="004B5D5A" w:rsidRDefault="004B5D5A" w:rsidP="004B5D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продолжительность первого посещения ребенком сауны не должна превышать 3 минут;</w:t>
      </w:r>
    </w:p>
    <w:p w:rsidR="004B5D5A" w:rsidRPr="004B5D5A" w:rsidRDefault="004B5D5A" w:rsidP="004B5D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XIII. Требования к оборудованию пищеблока, инвентарю, посуде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r:id="rId15" w:anchor="sub_1400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Приложением N 4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. Все технологическое и холодильное оборудование должно быть исправно.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4B5D5A" w:rsidRPr="004B5D5A" w:rsidRDefault="004B5D5A" w:rsidP="004B5D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столы, предназначенные для обработки пищевых продуктов, должны быть цельнометаллическими;</w:t>
      </w:r>
    </w:p>
    <w:p w:rsidR="004B5D5A" w:rsidRPr="004B5D5A" w:rsidRDefault="004B5D5A" w:rsidP="004B5D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4B5D5A" w:rsidRPr="004B5D5A" w:rsidRDefault="004B5D5A" w:rsidP="004B5D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доски и ножи должны быть промаркированы: "СМ" - сырое мясо, "СК" - сырые куры, "CP" - сырая рыба, "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" - сырые овощи, "ВМ" - вареное мясо, "BP" - вареная рыба, "ВО" - вареные овощи, "гастрономия", "Сельдь", "X" - хлеб, "Зелень";</w:t>
      </w:r>
    </w:p>
    <w:p w:rsidR="004B5D5A" w:rsidRPr="004B5D5A" w:rsidRDefault="004B5D5A" w:rsidP="004B5D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4B5D5A" w:rsidRPr="004B5D5A" w:rsidRDefault="004B5D5A" w:rsidP="004B5D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компоты и кисели готовят в посуде из нержавеющей стали. Для кипячения молока выделяют отдельную посуду;</w:t>
      </w:r>
    </w:p>
    <w:p w:rsidR="004B5D5A" w:rsidRPr="004B5D5A" w:rsidRDefault="004B5D5A" w:rsidP="004B5D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кухонная посуда, столы, оборудование, инвентарь должны быть промаркированы и использоваться по назначению;</w:t>
      </w:r>
    </w:p>
    <w:p w:rsidR="004B5D5A" w:rsidRPr="004B5D5A" w:rsidRDefault="004B5D5A" w:rsidP="004B5D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13.4.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13.6. Для ополаскивания посуды (в том числе столовой) используются гибкие шланги с душевой насадкой.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 м от пола.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13.11. Разделочные доски и мелкий деревянный инвентарь (лопатки, мешалки и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другое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Посуду и столовые приборы моют в 2-гнездных ваннах, установленных в буфетных каждой групповой ячейки.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Чашки моют горячей водой с применением моющих сре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дств в п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ервой ванне, ополаскивают горячей проточной водой во второй ванне и просушивают.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диспенсерах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) в вертикальном положении ручками вверх.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13.17. Рабочие столы на пищеблоке и столы в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Щетки с наличием дефектов и видимых загрязнений, а также металлические мочалки не используются.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оводится мытье стен, осветительной арматуры, очистка стекол от пыли и копоти.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13.20. В помещениях пищеблока дезинсекция и дератизация проводится специализированными организациями.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XIV. Требования к условиям хранения, приготовления и реализации пищевых продуктов и кулинарных изделий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Продукция поступает в таре производителя (поставщика).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</w:t>
      </w:r>
      <w:hyperlink r:id="rId16" w:anchor="sub_1500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N 5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), который хранится в течение года.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17" w:anchor="sub_1600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6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), который хранится в течение года.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14.6. Молоко хранится в той же таре, в которой оно поступило или в потребительской упаковке.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14.5. Масло сливочное хранятся на полках в заводской таре или брусками, завернутыми в пергамент, в лотках.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Крупные сыры хранятся на стеллажах, мелкие сыры - на полках в потребительской таре.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Сметана, творог хранятся в таре с крышкой.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Не допускается оставлять ложки, лопатки в таре со сметаной, творогом.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+10°С.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Плоды и зелень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хранятся в ящиках в прохладном месте при температуре не выше +12°С. Озелененный картофель не допускается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в пищу.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°С, но не более одного часа.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14.7. Молоко, поступающее в дошкольные образовательные организации в бидонах и флягах, перед употреблением, подлежит обязательному кипячению не более 2-3 минут.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использованием магнитных держателей, расположенных в непосредственной близости от технологического стола с соответствующей маркировкой.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запекание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припускание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пассерование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, тушение, приготовление на пару, приготовление в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пароконвектомате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. При приготовлении блюд не применяется жарка.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r:id="rId18" w:anchor="sub_1700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7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), а также соблюдать санитарно-эпидемиологические требования к технологическим процессам приготовления блюд.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Котлеты, биточки из мясного или рыбного фарша, рыбу кусками запекаются при температуре 250-280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в течение 20-25 мин.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порционированное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мясо подвергается вторичной термической обработке - кипячению в бульоне в течение 5-7 минут и хранится в нем при температуре +75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до раздачи не более 1 часа.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Омлеты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°С.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Оладьи, сырники выпекаются в духовом или жарочном шкафу при температуре 180-200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в течение 8-10 мин.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Яйцо варят после закипания воды 10 мин.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При изготовлении картофельного (овощного) пюре используется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овощепротирочная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машина.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14.12. Обработку яиц проводят в специально отведенном месте </w:t>
      </w:r>
      <w:proofErr w:type="spellStart"/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мясо-рыбного</w:t>
      </w:r>
      <w:proofErr w:type="spellEnd"/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использование других моющих или дезинфицирующих сре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оответствии с инструкцией по их применению.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14.15. Горячие блюда (супы, соусы, горячие напитки, вторые блюда и гарниры) при раздаче должны иметь температуру +60...+65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; холодные закуски, салаты, напитки - не ниже +15°С.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14.16. При обработке овощей должны быть соблюдены следующие требования: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Не допускается предварительное замачивание овощей.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14.16.3. При кулинарной обработке овощей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14.16.4.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Овощи, предназначенные для приготовления винегретов и салатов рекомендуется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14.16.5. Варка овощей накануне дня приготовления блюд не допускается.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°С.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14.17. Изготовление салатов и их заправка осуществляется непосредственно перед раздачей.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Не заправленные салаты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хранить не более 2 часов при температуре плюс °С. Салаты заправляют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непосредственно перед раздачей.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Хранение заправленных салатов может осуществляться не более 30 минут при температуре  С.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14.19. Кефир, ряженку, простоквашу и другие кисломолочные продукты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порционируют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в чашки непосредственно из пакетов или бутылок перед их раздачей в групповых ячейках.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14.20. В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эндемичных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по йоду районах рекомендуется использование йодированной поваренной соли.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14.21. В целях профилактики недостаточности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микронутриентов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микронутриентами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 мг, для детей 3-6 лет - 50,0 мг на порцию.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Препараты витаминов вводят в третье блюдо (компот или кисель) после его охлаждения до температуры 15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(для компота) и 35°С (для киселя) непосредственно перед реализацией.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Данные о витаминизации блюд заносятся медицинским работником в журнал проведения витаминизации третьих и сладких блюд (</w:t>
      </w:r>
      <w:hyperlink r:id="rId19" w:anchor="sub_1802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таблица 2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Приложения N 8), который хранится один год.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14.22.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инстантных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каш, разогревание продуктов прикорма) должно быть организовано в буфетной групповой ячейки.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Буфетная должна быть оборудована холодильником и устройствами для подогрева детского питания.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14.23. Выдача готовой пищи разрешается только после проведения контроля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 (</w:t>
      </w:r>
      <w:hyperlink r:id="rId20" w:anchor="sub_1801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таблица 1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Приложения N 8).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 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+2 -+ 6°С. Посуда с пробами маркируется с указанием наименования приема пищи и датой отбора.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правильностью отбора и хранения суточной пробы осуществляется ответственным лицом.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4B5D5A" w:rsidRPr="004B5D5A" w:rsidRDefault="004B5D5A" w:rsidP="004B5D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пищевых продуктов, указанных в </w:t>
      </w:r>
      <w:hyperlink r:id="rId21" w:anchor="sub_1900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Приложении N 9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5D5A" w:rsidRPr="004B5D5A" w:rsidRDefault="004B5D5A" w:rsidP="004B5D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рубленным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4B5D5A" w:rsidRPr="004B5D5A" w:rsidRDefault="004B5D5A" w:rsidP="004B5D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бутилированная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по качеству и безопасности должна отвечать требованиям на питьевую воду.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Допускается использование кипяченной питьевой воды, при условии ее хранения не более 3-х часов.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Обработка дозирующих устрой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ств пр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оводится в соответствии с эксплуатационной документацией (инструкцией) изготовителя.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14.27. Для питья и разведения молочных смесей 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инстантных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(быстрорастворимых) каш для детей раннего возраста следует использовать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бутилированную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воду для детского питания или прокипяченную питьевую воду из водопроводной сети.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XV. Требования к составлению меню для организации питания детей разного возраста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3.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Нормы физиологических потребностей в энергии и пищевых веществах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53"/>
        <w:gridCol w:w="1253"/>
        <w:gridCol w:w="1175"/>
        <w:gridCol w:w="1175"/>
        <w:gridCol w:w="1175"/>
        <w:gridCol w:w="1188"/>
        <w:gridCol w:w="1266"/>
      </w:tblGrid>
      <w:tr w:rsidR="004B5D5A" w:rsidRPr="004B5D5A" w:rsidTr="004B5D5A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0-3 мес.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4-6 мес.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7-12 мес.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1-2 г.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2-3г.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Энергия (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  <w:hyperlink r:id="rId22" w:anchor="sub_151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  <w:hyperlink r:id="rId23" w:anchor="sub_151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hyperlink r:id="rId24" w:anchor="sub_151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Белок,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F228EE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sub_15111" w:history="1">
              <w:r w:rsidR="004B5D5A"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  <w:r w:rsidR="004B5D5A"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в.т.ч. животный</w:t>
            </w:r>
            <w:proofErr w:type="gramStart"/>
            <w:r w:rsidR="004B5D5A"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F228EE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anchor="sub_15222" w:history="1">
              <w:r w:rsidR="004B5D5A"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**</w:t>
              </w:r>
            </w:hyperlink>
            <w:r w:rsidR="004B5D5A"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5D5A"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B5D5A"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/кг массы тела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  <w:hyperlink r:id="rId27" w:anchor="sub_151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hyperlink r:id="rId28" w:anchor="sub_151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  <w:hyperlink r:id="rId29" w:anchor="sub_151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hyperlink r:id="rId30" w:anchor="sub_151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hyperlink r:id="rId31" w:anchor="sub_151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hyperlink r:id="rId32" w:anchor="sub_151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* потребности для детей первого года жизни в энергии, жирах, углеводах даны в расчете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/кг массы тела.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** - потребности для детей первого года жизни, находящихся на искусственном вскармливании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Перетаривание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готовой кулинарной продукции и блюд не допускается.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</w:t>
      </w:r>
      <w:hyperlink r:id="rId33" w:anchor="sub_10010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10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примерном меню содержание белков должно обеспечивать 12-15% от калорийности рациона, жиров 30-32% и углеводов 55-58%.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</w:t>
      </w:r>
      <w:hyperlink r:id="rId34" w:anchor="sub_10011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N 11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4.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Рекомендуемое распределение калорийности между приемами пищи </w:t>
      </w:r>
      <w:proofErr w:type="gramStart"/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в</w:t>
      </w:r>
      <w:proofErr w:type="gramEnd"/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%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94"/>
        <w:gridCol w:w="3027"/>
        <w:gridCol w:w="3264"/>
      </w:tblGrid>
      <w:tr w:rsidR="004B5D5A" w:rsidRPr="004B5D5A" w:rsidTr="004B5D5A">
        <w:trPr>
          <w:tblCellSpacing w:w="0" w:type="dxa"/>
        </w:trPr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круглосуточным пребыванием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дневным пребыванием 8-10 час.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дневным пребыванием 12 час.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 (20-25%)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 завтрак (5%)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Обед (30-35%)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 (10-15 %)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Ужин (20-25 %)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 ужин - (до 5 %) -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завтрак (20-25 %)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 завтрак (5%)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обед (30-35 %)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 (10-15 %)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 (20-25 %)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 завтрак (5%)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обед (30-35%)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 (10-15%) */ или уплотненный полдник (30-</w:t>
            </w: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35%)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Ужин (20-25 %)*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* вместо полдника и ужина возможна организация уплотненного полдника (30-35%)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15.5. Примерное меню должно содержать информацию в соответствии с </w:t>
      </w:r>
      <w:hyperlink r:id="rId35" w:anchor="sub_10012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Приложением N 12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r:id="rId36" w:anchor="sub_1700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Приложению N 7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Фактический рацион питания должен соответствовать утвержденному примерному меню.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Суммарные объемы блюд по приемам пищи должны соответствовать </w:t>
      </w:r>
      <w:hyperlink r:id="rId37" w:anchor="sub_10013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Приложению N 13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15.7.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Остальные продукты (творог, сметана, птица, сыр, яйцо, соки и другие) включаются 2-3 раза в неделю.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питания детей в дошкольных образовательных организациях, функционирующих в режиме кратковременного пребывания, в примерное меню 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включаются блюда и продукты с учетом режима работы дошкольной образовательной организации и режима питания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на равноценные по составу продукты в соответствии с таблицей замены продуктов по белкам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 углеводам (</w:t>
      </w:r>
      <w:hyperlink r:id="rId38" w:anchor="sub_10014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N 14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Для детей, начиная с 9-месячного возраста, оптимальным является прием пищи с интервалом не более 4 часов.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5.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Режим питания детей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93"/>
        <w:gridCol w:w="2179"/>
        <w:gridCol w:w="2071"/>
        <w:gridCol w:w="2242"/>
      </w:tblGrid>
      <w:tr w:rsidR="004B5D5A" w:rsidRPr="004B5D5A" w:rsidTr="004B5D5A">
        <w:trPr>
          <w:tblCellSpacing w:w="0" w:type="dxa"/>
        </w:trPr>
        <w:tc>
          <w:tcPr>
            <w:tcW w:w="3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приема пищи</w:t>
            </w:r>
          </w:p>
        </w:tc>
        <w:tc>
          <w:tcPr>
            <w:tcW w:w="7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питания детей в дошкольных образовательных организациях (группах)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8-10 часов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11-12 часов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8.30 - 9.00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10.30-11.00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(рекомендуемый)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15.30 - 16.00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  <w:hyperlink r:id="rId39" w:anchor="sub_15333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 ужин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*При 12-часовом пребывании возможна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как отдельного полдника, так и уплотненного полдника с включением блюд ужина.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</w:t>
      </w:r>
      <w:hyperlink r:id="rId40" w:anchor="sub_10015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N 15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XVI. Требования к перевозке и приему пищевых продуктов в дошкольные образовательные организации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Термосы подлежат обработке в соответствии с инструкциями по применению.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XVII. Требования к санитарному содержанию помещений дошкольных образовательных организаций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Стулья,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пеленальные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Игрушки моют в специально выделенных, промаркированных емкостях.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17.9. В теплое время года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засетчиваются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Очистка шахт вытяжной вентиляции проводится по мере загрязнения.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17.12.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Приобретенные игрушки (за исключением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мягконабивных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) перед поступлением в групповые моются проточной водой (температура 37°С) с мылом или иным моющим средством, безвредным для здоровья детей, и затем высушивают на воздухе.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Пенолатексные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ворсованые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игрушки 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мягконабивные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игрушки обрабатываются согласно инструкции изготовителя.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наматрасников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. Чистое белье доставляется в мешках и хранится в шкафах.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постирочную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дератизационных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мероприятий.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работу по организации профилактических осмотров воспитанников и проведение профилактических прививок;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распределение детей на медицинские группы для занятий физическим воспитанием;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систематический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проведением профилактических и санитарно-противоэпидемических мероприятий,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работу по организации и проведению профилактической и текущей дезинфекции, а также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полнотой ее проведения;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работу с персоналом и детьми по формированию здорового образа жизни (организация "дней здоровья", игр, викторин и другие);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медицинский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пищеблоком и питанием детей;</w:t>
      </w:r>
    </w:p>
    <w:p w:rsidR="004B5D5A" w:rsidRPr="004B5D5A" w:rsidRDefault="004B5D5A" w:rsidP="004B5D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ведение медицинской документации.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18.2. В целях профилактики контагиозных гельминтозов (энтеробиоза 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гименолепидоза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18.2.1. Выявление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инвазированных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18.2.2. Всех выявленных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инвазированных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регистрируют в журнале для инфекционных заболеваний и проводят медикаментозную терапию.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18.2.3. При выявлении 20% и более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инвазированных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4B5D5A" w:rsidRPr="004B5D5A" w:rsidRDefault="004B5D5A" w:rsidP="004B5D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ежедневно 2 раза (утром и вечером) проводить влажную уборку помещений с применением мыльно-содового раствора;</w:t>
      </w:r>
    </w:p>
    <w:p w:rsidR="004B5D5A" w:rsidRPr="004B5D5A" w:rsidRDefault="004B5D5A" w:rsidP="004B5D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дезинвазии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5D5A" w:rsidRPr="004B5D5A" w:rsidRDefault="004B5D5A" w:rsidP="004B5D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4B5D5A" w:rsidRPr="004B5D5A" w:rsidRDefault="004B5D5A" w:rsidP="004B5D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4B5D5A" w:rsidRPr="004B5D5A" w:rsidRDefault="004B5D5A" w:rsidP="004B5D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18.2.5. Для профилактики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паразитозов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проводят лабораторный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паразитологические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показатели.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hyperlink r:id="rId41" w:anchor="sub_10003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*(3)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Неаттестованный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hyperlink r:id="rId42" w:anchor="sub_10004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*(4)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</w:t>
      </w:r>
      <w:hyperlink r:id="rId43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национальным календарем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профилактических прививок.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</w:t>
      </w:r>
      <w:hyperlink r:id="rId44" w:anchor="sub_10016" w:history="1">
        <w:r w:rsidRPr="004B5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N 16</w:t>
        </w:r>
      </w:hyperlink>
      <w:r w:rsidRPr="004B5D5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19.6. Воспитатели и помощники воспитателя обеспечиваются спецодеждой (халаты светлых тонов).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XX. Требования к соблюдению санитарных правил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4B5D5A" w:rsidRPr="004B5D5A" w:rsidRDefault="004B5D5A" w:rsidP="004B5D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наличие текста настоящих санитарных правил в организации и доведение содержания правил до работников учреждения;</w:t>
      </w:r>
    </w:p>
    <w:p w:rsidR="004B5D5A" w:rsidRPr="004B5D5A" w:rsidRDefault="004B5D5A" w:rsidP="004B5D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выполнение требований санитарных правил всеми работниками учреждения;</w:t>
      </w:r>
    </w:p>
    <w:p w:rsidR="004B5D5A" w:rsidRPr="004B5D5A" w:rsidRDefault="004B5D5A" w:rsidP="004B5D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необходимые условия для соблюдения санитарных правил;</w:t>
      </w:r>
    </w:p>
    <w:p w:rsidR="004B5D5A" w:rsidRPr="004B5D5A" w:rsidRDefault="004B5D5A" w:rsidP="004B5D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4B5D5A" w:rsidRPr="004B5D5A" w:rsidRDefault="004B5D5A" w:rsidP="004B5D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наличие личных медицинских книжек на каждого работника;</w:t>
      </w:r>
    </w:p>
    <w:p w:rsidR="004B5D5A" w:rsidRPr="004B5D5A" w:rsidRDefault="004B5D5A" w:rsidP="004B5D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4B5D5A" w:rsidRPr="004B5D5A" w:rsidRDefault="004B5D5A" w:rsidP="004B5D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организацию мероприятий по дезинфекции, дезинсекции и дератизации;</w:t>
      </w:r>
    </w:p>
    <w:p w:rsidR="004B5D5A" w:rsidRPr="004B5D5A" w:rsidRDefault="004B5D5A" w:rsidP="004B5D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исправную работу технологического, холодильного и другого оборудования учреждения.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требований санитарных правил.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0001"/>
      <w:bookmarkEnd w:id="0"/>
      <w:r w:rsidRPr="004B5D5A">
        <w:rPr>
          <w:rFonts w:ascii="Times New Roman" w:eastAsia="Times New Roman" w:hAnsi="Times New Roman" w:cs="Times New Roman"/>
          <w:sz w:val="24"/>
          <w:szCs w:val="24"/>
        </w:rPr>
        <w:t>*(1) Рекомендации - добровольного исполнения, не носят обязательный характер.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0002"/>
      <w:bookmarkEnd w:id="1"/>
      <w:r w:rsidRPr="004B5D5A">
        <w:rPr>
          <w:rFonts w:ascii="Times New Roman" w:eastAsia="Times New Roman" w:hAnsi="Times New Roman" w:cs="Times New Roman"/>
          <w:sz w:val="24"/>
          <w:szCs w:val="24"/>
        </w:rPr>
        <w:t>*(2) Постановление Правительства Российской Федерации от 30.06.2004 N 322 "Об утверждении Положения о Федеральной службе по надзору в сфере защиты прав потребителей и благополучия человека"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10003"/>
      <w:bookmarkEnd w:id="2"/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*(3) Приказ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N 22111).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10004"/>
      <w:bookmarkEnd w:id="3"/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*(4) Приказ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России от 31.01.2011 N 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Письмо Минюста России от 17.02.2011, регистрационный N 01/8577-ДК).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Приложение N 1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1101"/>
      <w:bookmarkEnd w:id="4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Рекомендуемые площади помещений групповой ячейки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83"/>
        <w:gridCol w:w="7102"/>
      </w:tblGrid>
      <w:tr w:rsidR="004B5D5A" w:rsidRPr="004B5D5A" w:rsidTr="004B5D5A">
        <w:trPr>
          <w:tblCellSpacing w:w="0" w:type="dxa"/>
        </w:trPr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помещений</w:t>
            </w:r>
          </w:p>
        </w:tc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Площадные показатели (не менее)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0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Групповые ячейки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раздевальная</w:t>
            </w:r>
          </w:p>
        </w:tc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 кв. м; для групп наполняемостью менее 10 - человек площадь раздевальной допускается определять из расчета 1,0 кв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 ребенка, но не менее 6 кв.м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2,5 кв. м на 1 ребенка в группах для детей младенческого и раннего возраста; 2,0 кв. м на 1 ребенка в дошкольных группах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буфетная</w:t>
            </w:r>
          </w:p>
        </w:tc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 кв. м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спальня</w:t>
            </w:r>
          </w:p>
        </w:tc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1,8 кв. м на 1 ребенка в группах для детей младенческого и раннего возраста, 2,0 кв. м на 1 ребенка в дошкольных группах,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туалетная</w:t>
            </w:r>
          </w:p>
        </w:tc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0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блок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12 кв. м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процедурный кабинет</w:t>
            </w:r>
          </w:p>
        </w:tc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8 кв. м 8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туалет с местом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приготовления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дезинфицирующих</w:t>
            </w:r>
            <w:proofErr w:type="gramEnd"/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растворов</w:t>
            </w:r>
          </w:p>
        </w:tc>
        <w:tc>
          <w:tcPr>
            <w:tcW w:w="7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6 кв. м 8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102"/>
      <w:bookmarkEnd w:id="5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2.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Рекомендуемый состав и площади служебно-бытовых помещений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5"/>
        <w:gridCol w:w="1674"/>
        <w:gridCol w:w="1684"/>
        <w:gridCol w:w="1684"/>
        <w:gridCol w:w="1688"/>
      </w:tblGrid>
      <w:tr w:rsidR="004B5D5A" w:rsidRPr="004B5D5A" w:rsidTr="004B5D5A">
        <w:trPr>
          <w:tblCellSpacing w:w="0" w:type="dxa"/>
        </w:trPr>
        <w:tc>
          <w:tcPr>
            <w:tcW w:w="2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74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 в зависимости от вместимости и количества групп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 80 (1-4)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 150 (5-6)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 240 (7-12)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 350 (13-18)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завхоза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Хозяйственная кладовая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Кладовая чистого белья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Комната кастелянши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Столярная мастерская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Столовая персонала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Туалеты для персонала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1103"/>
      <w:bookmarkEnd w:id="6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3.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Рекомендуемый состав и площади помещений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постирочной</w:t>
      </w:r>
      <w:proofErr w:type="spellEnd"/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47"/>
        <w:gridCol w:w="1775"/>
        <w:gridCol w:w="1744"/>
        <w:gridCol w:w="1651"/>
        <w:gridCol w:w="1868"/>
      </w:tblGrid>
      <w:tr w:rsidR="004B5D5A" w:rsidRPr="004B5D5A" w:rsidTr="004B5D5A">
        <w:trPr>
          <w:tblCellSpacing w:w="0" w:type="dxa"/>
        </w:trPr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77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 в зависимости от вместимости и количества групп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 80 (1-4)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 150 (5-6)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 240 (7-12)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 350 (13-18)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Стиральная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Гладильная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1104"/>
      <w:bookmarkEnd w:id="7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4.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Рекомендуемый состав и площади помещений групповых для специальных дошкольных образовательных организаций в кв. м. на 1 ребенка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2"/>
        <w:gridCol w:w="1254"/>
        <w:gridCol w:w="1848"/>
        <w:gridCol w:w="1588"/>
        <w:gridCol w:w="90"/>
        <w:gridCol w:w="1443"/>
      </w:tblGrid>
      <w:tr w:rsidR="004B5D5A" w:rsidRPr="004B5D5A" w:rsidTr="004B5D5A">
        <w:trPr>
          <w:tblCellSpacing w:w="0" w:type="dxa"/>
        </w:trPr>
        <w:tc>
          <w:tcPr>
            <w:tcW w:w="3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64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слуха</w:t>
            </w:r>
          </w:p>
        </w:tc>
        <w:tc>
          <w:tcPr>
            <w:tcW w:w="34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интеллекта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слабовидящие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косоглазие и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амблиопия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5D5A" w:rsidRPr="004B5D5A" w:rsidTr="004B5D5A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Раздевальная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для личных вещей детей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Буфетная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Туалетная</w:t>
            </w:r>
          </w:p>
        </w:tc>
        <w:tc>
          <w:tcPr>
            <w:tcW w:w="64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Плеопто-ортоптическая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комната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Логопедическая комната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1105"/>
      <w:bookmarkEnd w:id="8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5.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Рекомендуемый состав и площади помещений групповых дошкольных образовательных организаций для детей с нарушением опорно-двигательного аппарата в кв. м. на 1 ребенка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38"/>
        <w:gridCol w:w="2280"/>
        <w:gridCol w:w="2267"/>
      </w:tblGrid>
      <w:tr w:rsidR="004B5D5A" w:rsidRPr="004B5D5A" w:rsidTr="004B5D5A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ячейки детей до 3-х лет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ячейки детей от 3-х до 7-ми лет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Раздевальная (приемная)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для личных вещей детей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Игральная (столовая)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Помещение для раздачи пищи и мойки посуды (буфетная)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Туалетная (горшечная)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Комната логопеда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Веранда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неотапливаемая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50% детей)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1200"/>
      <w:bookmarkEnd w:id="9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2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Требования</w:t>
      </w: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к размещению источников искусственного освещения помещений дошкольных образовательных организаций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80"/>
        <w:gridCol w:w="2796"/>
        <w:gridCol w:w="3609"/>
      </w:tblGrid>
      <w:tr w:rsidR="004B5D5A" w:rsidRPr="004B5D5A" w:rsidTr="004B5D5A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светильников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(игровые), раздевальные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равномерное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Вдоль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светонесущей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стены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Спальные помещения, веранды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равномерное + дежурное (ночное)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Вдоль преимущественного размещения оборудования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Зал для музыкальных и физкультурных занятий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равномерное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Любое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1300"/>
      <w:bookmarkEnd w:id="10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3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Требования</w:t>
      </w: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к температуре воздуха и кратности воздухообмена в основных помещениях дошкольных образовательных организаций в разных климатических районах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54"/>
        <w:gridCol w:w="1128"/>
        <w:gridCol w:w="1131"/>
        <w:gridCol w:w="1188"/>
        <w:gridCol w:w="1065"/>
        <w:gridCol w:w="1229"/>
        <w:gridCol w:w="90"/>
      </w:tblGrid>
      <w:tr w:rsidR="004B5D5A" w:rsidRPr="004B5D5A" w:rsidTr="004B5D5A">
        <w:trPr>
          <w:tblCellSpacing w:w="0" w:type="dxa"/>
        </w:trPr>
        <w:tc>
          <w:tcPr>
            <w:tcW w:w="40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(С) - не ниже</w:t>
            </w:r>
          </w:p>
        </w:tc>
        <w:tc>
          <w:tcPr>
            <w:tcW w:w="48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Кратность обмена воздуха в 1 час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 I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, Б, Г климатических районах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 других климатических районах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приток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вытяжка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приток</w:t>
            </w:r>
          </w:p>
        </w:tc>
        <w:tc>
          <w:tcPr>
            <w:tcW w:w="1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вытяжка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Приемные, игровые ясельных групповых ячеек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Приемные, игровые младшей, средней, старшей групповых ячеек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Спальни всех групповых ячеек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Туалетные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ясельных групп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Туалетные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дошкольных групп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медицинского назначения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Залы для муз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гимнастических занятий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Прогулочные веранды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90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расчету, но не менее 20  на 1 ребенка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Зал с ванной бассейна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Раздевалка с душевой бассейна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Отапливаемые переходы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D5A" w:rsidRPr="004B5D5A" w:rsidTr="004B5D5A">
        <w:trPr>
          <w:tblCellSpacing w:w="0" w:type="dxa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400"/>
      <w:bookmarkEnd w:id="11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4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Рекомендуемый перечень оборудования пищеблоков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63"/>
        <w:gridCol w:w="6322"/>
      </w:tblGrid>
      <w:tr w:rsidR="004B5D5A" w:rsidRPr="004B5D5A" w:rsidTr="004B5D5A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 (кладовые)</w:t>
            </w:r>
          </w:p>
        </w:tc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Овощной цех (первичной обработки овощей)</w:t>
            </w:r>
          </w:p>
        </w:tc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Производственные столы (не менее двух),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картофелеочистительная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овощерезательная машины, моечные ванны, раковина для мытья рук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Овощной цех (вторичной обработки овощей)</w:t>
            </w:r>
          </w:p>
        </w:tc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Холодный цех</w:t>
            </w:r>
          </w:p>
        </w:tc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  <w:proofErr w:type="gramEnd"/>
          </w:p>
        </w:tc>
      </w:tr>
      <w:tr w:rsidR="004B5D5A" w:rsidRPr="004B5D5A" w:rsidTr="004B5D5A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Мясорыбный цех</w:t>
            </w:r>
          </w:p>
        </w:tc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, колода для разруба мяса, моечные ванны, раковина для мытья рук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Горячий цех</w:t>
            </w:r>
          </w:p>
        </w:tc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электрокотел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контрольные весы, раковина для мытья рук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Моечная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кухонной посуды</w:t>
            </w:r>
          </w:p>
        </w:tc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Производственный стол, моечные ванны, стеллаж, раковина для мытья рук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Моечная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тары</w:t>
            </w:r>
          </w:p>
        </w:tc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Моечная ванна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500"/>
      <w:bookmarkEnd w:id="12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5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Журнал</w:t>
      </w: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бракеража скоропортящихся пищевых продуктов, поступающих на пищеблок (образец)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22"/>
        <w:gridCol w:w="1023"/>
        <w:gridCol w:w="1421"/>
        <w:gridCol w:w="969"/>
        <w:gridCol w:w="1182"/>
        <w:gridCol w:w="1421"/>
        <w:gridCol w:w="1075"/>
        <w:gridCol w:w="872"/>
      </w:tblGrid>
      <w:tr w:rsidR="004B5D5A" w:rsidRPr="004B5D5A" w:rsidTr="004B5D5A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час поступления продовольственного сырья и пищевых продуктов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пищевых продуктов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товарно-транспортной накладной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хранения и конечный срок реализации (по маркировочному ярлыку)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 </w:t>
            </w:r>
            <w:hyperlink r:id="rId45" w:anchor="sub_150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</w:tr>
      <w:tr w:rsidR="004B5D5A" w:rsidRPr="004B5D5A" w:rsidTr="004B5D5A">
        <w:trPr>
          <w:tblCellSpacing w:w="0" w:type="dxa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hyperlink r:id="rId46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#</w:t>
              </w:r>
            </w:hyperlink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Примечание: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* Указываются факты списания, возврата продуктов и др.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600"/>
      <w:bookmarkEnd w:id="13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6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Журнал</w:t>
      </w: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учета температурного режима в холодильном оборудовании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3"/>
        <w:gridCol w:w="3065"/>
        <w:gridCol w:w="1152"/>
        <w:gridCol w:w="1017"/>
        <w:gridCol w:w="870"/>
        <w:gridCol w:w="883"/>
        <w:gridCol w:w="883"/>
        <w:gridCol w:w="922"/>
      </w:tblGrid>
      <w:tr w:rsidR="004B5D5A" w:rsidRPr="004B5D5A" w:rsidTr="004B5D5A">
        <w:trPr>
          <w:tblCellSpacing w:w="0" w:type="dxa"/>
        </w:trPr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единицы холодильного оборудования</w:t>
            </w:r>
          </w:p>
        </w:tc>
        <w:tc>
          <w:tcPr>
            <w:tcW w:w="63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Месяц/дни: (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700"/>
      <w:bookmarkEnd w:id="14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7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Технологическая карта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(образец)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Технологическая карта N_______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Наименование изделия: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Номер рецептуры: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Наименование сборника рецептур: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91"/>
        <w:gridCol w:w="2812"/>
        <w:gridCol w:w="2582"/>
      </w:tblGrid>
      <w:tr w:rsidR="004B5D5A" w:rsidRPr="004B5D5A" w:rsidTr="004B5D5A">
        <w:trPr>
          <w:tblCellSpacing w:w="0" w:type="dxa"/>
        </w:trPr>
        <w:tc>
          <w:tcPr>
            <w:tcW w:w="4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59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4B5D5A" w:rsidRPr="004B5D5A" w:rsidTr="004B5D5A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59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Химический состав данного блюда: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2"/>
        <w:gridCol w:w="2030"/>
        <w:gridCol w:w="1758"/>
        <w:gridCol w:w="2052"/>
        <w:gridCol w:w="2153"/>
      </w:tblGrid>
      <w:tr w:rsidR="004B5D5A" w:rsidRPr="004B5D5A" w:rsidTr="004B5D5A">
        <w:trPr>
          <w:tblCellSpacing w:w="0" w:type="dxa"/>
        </w:trPr>
        <w:tc>
          <w:tcPr>
            <w:tcW w:w="78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D5A" w:rsidRPr="004B5D5A" w:rsidTr="004B5D5A">
        <w:trPr>
          <w:tblCellSpacing w:w="0" w:type="dxa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приготовления:___________________________________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8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801"/>
      <w:bookmarkEnd w:id="15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Журнал бракеража готовой кулинарной продукции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(образец)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95"/>
        <w:gridCol w:w="1016"/>
        <w:gridCol w:w="1410"/>
        <w:gridCol w:w="1854"/>
        <w:gridCol w:w="1234"/>
        <w:gridCol w:w="1265"/>
        <w:gridCol w:w="1311"/>
      </w:tblGrid>
      <w:tr w:rsidR="004B5D5A" w:rsidRPr="004B5D5A" w:rsidTr="004B5D5A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час изготовления блюда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снятия бракеража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блюда, кулинарного изделия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Разрешение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люда,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кулинарного изделия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Подписи членов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  <w:hyperlink r:id="rId47" w:anchor="sub_18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</w:tr>
      <w:tr w:rsidR="004B5D5A" w:rsidRPr="004B5D5A" w:rsidTr="004B5D5A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Примечание: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* Указываются факты запрещения к реализации готовой продукции.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802"/>
      <w:bookmarkEnd w:id="16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2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Журнал проведения витаминизации третьих и сладких блюд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(образец)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"/>
        <w:gridCol w:w="1350"/>
        <w:gridCol w:w="1350"/>
        <w:gridCol w:w="1173"/>
        <w:gridCol w:w="1200"/>
        <w:gridCol w:w="2027"/>
        <w:gridCol w:w="683"/>
        <w:gridCol w:w="1149"/>
      </w:tblGrid>
      <w:tr w:rsidR="004B5D5A" w:rsidRPr="004B5D5A" w:rsidTr="004B5D5A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препарата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питающихся</w:t>
            </w:r>
            <w:proofErr w:type="gramEnd"/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внесенного витаминного препарата </w:t>
            </w: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Время внесения препарата или приготовления витаминизированного блюда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приема блюда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00"/>
      <w:bookmarkEnd w:id="17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9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Пищевые продукты, которые не допускается использовать в питании детей: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Мясо и мясопродукты:</w:t>
      </w:r>
    </w:p>
    <w:p w:rsidR="004B5D5A" w:rsidRPr="004B5D5A" w:rsidRDefault="004B5D5A" w:rsidP="004B5D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мясо диких животных;</w:t>
      </w:r>
    </w:p>
    <w:p w:rsidR="004B5D5A" w:rsidRPr="004B5D5A" w:rsidRDefault="004B5D5A" w:rsidP="004B5D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коллагенсодержащее сырье из мяса птицы;</w:t>
      </w:r>
    </w:p>
    <w:p w:rsidR="004B5D5A" w:rsidRPr="004B5D5A" w:rsidRDefault="004B5D5A" w:rsidP="004B5D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мясо третьей и четвертой категории;</w:t>
      </w:r>
    </w:p>
    <w:p w:rsidR="004B5D5A" w:rsidRPr="004B5D5A" w:rsidRDefault="004B5D5A" w:rsidP="004B5D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мясо с массовой долей костей, жировой и соединительной ткани свыше 20%;</w:t>
      </w:r>
    </w:p>
    <w:p w:rsidR="004B5D5A" w:rsidRPr="004B5D5A" w:rsidRDefault="004B5D5A" w:rsidP="004B5D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субпродукты, кроме печени, языка, сердца;</w:t>
      </w:r>
    </w:p>
    <w:p w:rsidR="004B5D5A" w:rsidRPr="004B5D5A" w:rsidRDefault="004B5D5A" w:rsidP="004B5D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кровяные и ливерные колбасы;</w:t>
      </w:r>
    </w:p>
    <w:p w:rsidR="004B5D5A" w:rsidRPr="004B5D5A" w:rsidRDefault="004B5D5A" w:rsidP="004B5D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непотрошеная птица;</w:t>
      </w:r>
    </w:p>
    <w:p w:rsidR="004B5D5A" w:rsidRPr="004B5D5A" w:rsidRDefault="004B5D5A" w:rsidP="004B5D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мясо водоплавающих птиц.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Блюда, изготовленные из мяса, птицы, рыбы:</w:t>
      </w:r>
    </w:p>
    <w:p w:rsidR="004B5D5A" w:rsidRPr="004B5D5A" w:rsidRDefault="004B5D5A" w:rsidP="004B5D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зельцы, изделия из мясной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обрези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диафрагмы; рулеты из мякоти голов;</w:t>
      </w:r>
    </w:p>
    <w:p w:rsidR="004B5D5A" w:rsidRPr="004B5D5A" w:rsidRDefault="004B5D5A" w:rsidP="004B5D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блюда, не прошедшие тепловую обработку, кроме соленой рыбы (сельдь, семга, форель).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Консервы:</w:t>
      </w:r>
    </w:p>
    <w:p w:rsidR="004B5D5A" w:rsidRPr="004B5D5A" w:rsidRDefault="004B5D5A" w:rsidP="004B5D5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консервы с нарушением герметичности банок,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бомбажные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"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хлопуши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", банки с ржавчиной, деформированные, без этикеток.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Пищевые жиры:</w:t>
      </w:r>
    </w:p>
    <w:p w:rsidR="004B5D5A" w:rsidRPr="004B5D5A" w:rsidRDefault="004B5D5A" w:rsidP="004B5D5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кулинарные жиры, свиное или баранье сало, маргарин (маргарин допускается только для выпечки) и другие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гидрогенизированные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жиры;</w:t>
      </w:r>
    </w:p>
    <w:p w:rsidR="004B5D5A" w:rsidRPr="004B5D5A" w:rsidRDefault="004B5D5A" w:rsidP="004B5D5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сливочное масло жирностью ниже 72%;</w:t>
      </w:r>
    </w:p>
    <w:p w:rsidR="004B5D5A" w:rsidRPr="004B5D5A" w:rsidRDefault="004B5D5A" w:rsidP="004B5D5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жареные в жире (во фритюре) пищевые продукты и кулинарные изделия, чипсы.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Молоко и молочные продукты:</w:t>
      </w:r>
    </w:p>
    <w:p w:rsidR="004B5D5A" w:rsidRPr="004B5D5A" w:rsidRDefault="004B5D5A" w:rsidP="004B5D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молоко и молочные продукты из хозяйств, неблагополучных по заболеваемости сельскохозяйственных животных,</w:t>
      </w:r>
    </w:p>
    <w:p w:rsidR="004B5D5A" w:rsidRPr="004B5D5A" w:rsidRDefault="004B5D5A" w:rsidP="004B5D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молоко, не прошедшее пастеризацию;</w:t>
      </w:r>
    </w:p>
    <w:p w:rsidR="004B5D5A" w:rsidRPr="004B5D5A" w:rsidRDefault="004B5D5A" w:rsidP="004B5D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молочные продукты, творожные сырки с использованием растительных жиров;</w:t>
      </w:r>
    </w:p>
    <w:p w:rsidR="004B5D5A" w:rsidRPr="004B5D5A" w:rsidRDefault="004B5D5A" w:rsidP="004B5D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мороженое;</w:t>
      </w:r>
    </w:p>
    <w:p w:rsidR="004B5D5A" w:rsidRPr="004B5D5A" w:rsidRDefault="004B5D5A" w:rsidP="004B5D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творог из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непастеризованного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молока;</w:t>
      </w:r>
    </w:p>
    <w:p w:rsidR="004B5D5A" w:rsidRPr="004B5D5A" w:rsidRDefault="004B5D5A" w:rsidP="004B5D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фляжная сметана без термической обработки;</w:t>
      </w:r>
    </w:p>
    <w:p w:rsidR="004B5D5A" w:rsidRPr="004B5D5A" w:rsidRDefault="004B5D5A" w:rsidP="004B5D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простокваша "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самоквас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";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Яйца:</w:t>
      </w:r>
    </w:p>
    <w:p w:rsidR="004B5D5A" w:rsidRPr="004B5D5A" w:rsidRDefault="004B5D5A" w:rsidP="004B5D5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яйца водоплавающих птиц;</w:t>
      </w:r>
    </w:p>
    <w:p w:rsidR="004B5D5A" w:rsidRPr="004B5D5A" w:rsidRDefault="004B5D5A" w:rsidP="004B5D5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яйца с загрязненной скорлупой, с насечкой, "тек", "бой";</w:t>
      </w:r>
    </w:p>
    <w:p w:rsidR="004B5D5A" w:rsidRPr="004B5D5A" w:rsidRDefault="004B5D5A" w:rsidP="004B5D5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яйца из хозяйств, неблагополучных по сальмонеллезам;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Кондитерские изделия:</w:t>
      </w:r>
    </w:p>
    <w:p w:rsidR="004B5D5A" w:rsidRPr="004B5D5A" w:rsidRDefault="004B5D5A" w:rsidP="004B5D5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кремовые кондитерские изделия (пирожные и торты) и кремы.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Прочие продукты и блюда: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первые и вторые блюда на основе сухих пищевых концентратов быстрого приготовления;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грибы и кулинарные изделия, из них приготовленные;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квас, газированные напитки;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кофе натуральный;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ядра абрикосовой косточки, арахиса;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карамель, в том числе леденцовая;</w:t>
      </w:r>
    </w:p>
    <w:p w:rsidR="004B5D5A" w:rsidRPr="004B5D5A" w:rsidRDefault="004B5D5A" w:rsidP="004B5D5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продукты, в том числе кондитерских изделия, содержащих алкоголь; кумыс и другие кисломолочные продукты с содержанием этанола (более 0,5%).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0010"/>
      <w:bookmarkEnd w:id="18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10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Рекомендуемые суточные наборы продуктов для организации питания детей в дошкольных образовательных организациях (</w:t>
      </w:r>
      <w:proofErr w:type="gramStart"/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г</w:t>
      </w:r>
      <w:proofErr w:type="gramEnd"/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, мл, на 1 ребенка/сутки)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30"/>
        <w:gridCol w:w="1332"/>
        <w:gridCol w:w="1320"/>
        <w:gridCol w:w="90"/>
        <w:gridCol w:w="1154"/>
        <w:gridCol w:w="90"/>
        <w:gridCol w:w="1199"/>
        <w:gridCol w:w="90"/>
        <w:gridCol w:w="90"/>
        <w:gridCol w:w="90"/>
      </w:tblGrid>
      <w:tr w:rsidR="004B5D5A" w:rsidRPr="004B5D5A" w:rsidTr="004B5D5A">
        <w:trPr>
          <w:tblCellSpacing w:w="0" w:type="dxa"/>
        </w:trPr>
        <w:tc>
          <w:tcPr>
            <w:tcW w:w="4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пищевого продукта или группы пищевых продуктов</w:t>
            </w:r>
          </w:p>
        </w:tc>
        <w:tc>
          <w:tcPr>
            <w:tcW w:w="58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продуктов в зависимости от возраста детей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, мл, брутто</w:t>
            </w:r>
          </w:p>
        </w:tc>
        <w:tc>
          <w:tcPr>
            <w:tcW w:w="28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, мл, нетто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Молоко и кисломолочные продукты с 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.д.ж. не ниже 2,5%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Творог, творожные изделия с 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.д.ж. не менее 5%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 с 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.д.ж. не более 15%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Мясо (бескостное/ на кости)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55/68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60,5/75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Птица (куры 1 кат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потр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./цыплята-бройлеры 1 кат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потр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./индейка 1 кат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потр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23/23/22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27/27/26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(филе), в т.ч. филе слабо или малосоленое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Колбасные изделия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Яйцо куриное столовое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 шт.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0,6 шт.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Картофель: с 01.09 по 31.10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 31.10 по 31.12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 31.12 по 28.02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 29.02 по 01.09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Овощи, зелень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(плоды) свежие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(плоды) сухие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Соки фруктовые (овощные)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Напитки витаминизированные (готовый напиток)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или хлеб зерновой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Крупы (злаки), бобовые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 хлебопекарная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коровье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сладкосливочное</w:t>
            </w:r>
            <w:proofErr w:type="spell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Чай, включая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фиточай</w:t>
            </w:r>
            <w:proofErr w:type="spell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Какао-порошок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 хлебопекарные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картофельная (крахмал)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Соль пищевая поваренная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 (без учета т/о)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Белок,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Жир,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Примечание: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1 - при составлении меню допустимы отклонения от рекомендуемых норм питания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>%;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3 - доля кисломолочных напитков может составлять 135-150 мл для детей в возрасте 1-3 года и 150-180 мл - для детей 3-7 лет;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4 - % отхода учитывать только при использовании творога для приготовления блюд;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5 - 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8 - допустимы отклонения от химического состава рекомендуемых наборов продуктов %;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0011"/>
      <w:bookmarkEnd w:id="19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11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Мясо и мясопродукты:</w:t>
      </w:r>
    </w:p>
    <w:p w:rsidR="004B5D5A" w:rsidRPr="004B5D5A" w:rsidRDefault="004B5D5A" w:rsidP="004B5D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говядина I категории,</w:t>
      </w:r>
    </w:p>
    <w:p w:rsidR="004B5D5A" w:rsidRPr="004B5D5A" w:rsidRDefault="004B5D5A" w:rsidP="004B5D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телятина,</w:t>
      </w:r>
    </w:p>
    <w:p w:rsidR="004B5D5A" w:rsidRPr="004B5D5A" w:rsidRDefault="004B5D5A" w:rsidP="004B5D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нежирные сорта свинины и баранины;</w:t>
      </w:r>
    </w:p>
    <w:p w:rsidR="004B5D5A" w:rsidRPr="004B5D5A" w:rsidRDefault="004B5D5A" w:rsidP="004B5D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мясо птицы охлажденное (курица, индейка),</w:t>
      </w:r>
    </w:p>
    <w:p w:rsidR="004B5D5A" w:rsidRPr="004B5D5A" w:rsidRDefault="004B5D5A" w:rsidP="004B5D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мясо кролика,</w:t>
      </w:r>
    </w:p>
    <w:p w:rsidR="004B5D5A" w:rsidRPr="004B5D5A" w:rsidRDefault="004B5D5A" w:rsidP="004B5D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сосиски, сардельки (говяжьи), колбасы вареные для детского питания, не чаще, чем 1-2 раза в неделю - после тепловой обработки;</w:t>
      </w:r>
    </w:p>
    <w:p w:rsidR="004B5D5A" w:rsidRPr="004B5D5A" w:rsidRDefault="004B5D5A" w:rsidP="004B5D5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субпродукты говяжьи (печень, язык).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Рыба и рыбопродукты - треска, горбуша, лосось, хек, минтай, ледяная рыба,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судак, сельдь (соленая), морепродукты.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Яйца куриные - в виде омлетов или в вареном виде.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Молоко и молочные продукты:</w:t>
      </w:r>
    </w:p>
    <w:p w:rsidR="004B5D5A" w:rsidRPr="004B5D5A" w:rsidRDefault="004B5D5A" w:rsidP="004B5D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молоко (2,5%, 3,2% жирности), пастеризованное, стерилизованное;</w:t>
      </w:r>
    </w:p>
    <w:p w:rsidR="004B5D5A" w:rsidRPr="004B5D5A" w:rsidRDefault="004B5D5A" w:rsidP="004B5D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сгущенное молоко (цельное и с сахаром), сгущенно-вареное молоко;</w:t>
      </w:r>
    </w:p>
    <w:p w:rsidR="004B5D5A" w:rsidRPr="004B5D5A" w:rsidRDefault="004B5D5A" w:rsidP="004B5D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творог не более 9% жирности с кислотностью не более 150</w:t>
      </w: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°Т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- после термической обработки; творог и творожные изделия промышленного выпуска в мелкоштучной упаковке;</w:t>
      </w:r>
    </w:p>
    <w:p w:rsidR="004B5D5A" w:rsidRPr="004B5D5A" w:rsidRDefault="004B5D5A" w:rsidP="004B5D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сыр неострых сортов (твердый, полутвердый, мягкий, плавленый - для питания детей дошкольного возраста);</w:t>
      </w:r>
    </w:p>
    <w:p w:rsidR="004B5D5A" w:rsidRPr="004B5D5A" w:rsidRDefault="004B5D5A" w:rsidP="004B5D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сметана (10%, 15% жирности) - после термической обработки;</w:t>
      </w:r>
    </w:p>
    <w:p w:rsidR="004B5D5A" w:rsidRPr="004B5D5A" w:rsidRDefault="004B5D5A" w:rsidP="004B5D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кисломолочные продукты промышленного выпуска; ряженка, варенец,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бифидок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>, кефир, йогурты, простокваша;</w:t>
      </w:r>
    </w:p>
    <w:p w:rsidR="004B5D5A" w:rsidRPr="004B5D5A" w:rsidRDefault="004B5D5A" w:rsidP="004B5D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сливки (10%) жирности);</w:t>
      </w:r>
    </w:p>
    <w:p w:rsidR="004B5D5A" w:rsidRPr="004B5D5A" w:rsidRDefault="004B5D5A" w:rsidP="004B5D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мороженое (молочное, сливочное)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Пищевые жиры:</w:t>
      </w:r>
    </w:p>
    <w:p w:rsidR="004B5D5A" w:rsidRPr="004B5D5A" w:rsidRDefault="004B5D5A" w:rsidP="004B5D5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сливочное масло (72,5%, 82,5% жирности);</w:t>
      </w:r>
    </w:p>
    <w:p w:rsidR="004B5D5A" w:rsidRPr="004B5D5A" w:rsidRDefault="004B5D5A" w:rsidP="004B5D5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4B5D5A" w:rsidRPr="004B5D5A" w:rsidRDefault="004B5D5A" w:rsidP="004B5D5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- маргарин ограниченно для выпечки.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Кондитерские изделия:</w:t>
      </w:r>
    </w:p>
    <w:p w:rsidR="004B5D5A" w:rsidRPr="004B5D5A" w:rsidRDefault="004B5D5A" w:rsidP="004B5D5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зефир, пастила, мармелад;</w:t>
      </w:r>
    </w:p>
    <w:p w:rsidR="004B5D5A" w:rsidRPr="004B5D5A" w:rsidRDefault="004B5D5A" w:rsidP="004B5D5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шоколад и шоколадные конфеты - не чаще одного раза в неделю;</w:t>
      </w:r>
    </w:p>
    <w:p w:rsidR="004B5D5A" w:rsidRPr="004B5D5A" w:rsidRDefault="004B5D5A" w:rsidP="004B5D5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галеты, печенье, крекеры, вафли, пряники, кексы (предпочтительнее с минимальным количеством пищевых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ароматизаторов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и красителей);</w:t>
      </w:r>
    </w:p>
    <w:p w:rsidR="004B5D5A" w:rsidRPr="004B5D5A" w:rsidRDefault="004B5D5A" w:rsidP="004B5D5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пирожные, торты (песочные и бисквитные, без крема);</w:t>
      </w:r>
    </w:p>
    <w:p w:rsidR="004B5D5A" w:rsidRPr="004B5D5A" w:rsidRDefault="004B5D5A" w:rsidP="004B5D5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джемы, варенье, повидло, мед - промышленного выпуска.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Овощи:</w:t>
      </w:r>
    </w:p>
    <w:p w:rsidR="004B5D5A" w:rsidRPr="004B5D5A" w:rsidRDefault="004B5D5A" w:rsidP="004B5D5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4B5D5A" w:rsidRPr="004B5D5A" w:rsidRDefault="004B5D5A" w:rsidP="004B5D5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Фрукты:</w:t>
      </w:r>
    </w:p>
    <w:p w:rsidR="004B5D5A" w:rsidRPr="004B5D5A" w:rsidRDefault="004B5D5A" w:rsidP="004B5D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4B5D5A" w:rsidRPr="004B5D5A" w:rsidRDefault="004B5D5A" w:rsidP="004B5D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цитрусовые (апельсины, мандарины, лимоны) - с учетом индивидуальной переносимости;</w:t>
      </w:r>
    </w:p>
    <w:p w:rsidR="004B5D5A" w:rsidRPr="004B5D5A" w:rsidRDefault="004B5D5A" w:rsidP="004B5D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тропические фрукты (манго, киви, ананас, гуава) - с учетом индивидуальной переносимости.</w:t>
      </w:r>
    </w:p>
    <w:p w:rsidR="004B5D5A" w:rsidRPr="004B5D5A" w:rsidRDefault="004B5D5A" w:rsidP="004B5D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сухофрукты.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5D5A">
        <w:rPr>
          <w:rFonts w:ascii="Times New Roman" w:eastAsia="Times New Roman" w:hAnsi="Times New Roman" w:cs="Times New Roman"/>
          <w:sz w:val="24"/>
          <w:szCs w:val="24"/>
        </w:rPr>
        <w:t>Бобовые</w:t>
      </w:r>
      <w:proofErr w:type="gramEnd"/>
      <w:r w:rsidRPr="004B5D5A">
        <w:rPr>
          <w:rFonts w:ascii="Times New Roman" w:eastAsia="Times New Roman" w:hAnsi="Times New Roman" w:cs="Times New Roman"/>
          <w:sz w:val="24"/>
          <w:szCs w:val="24"/>
        </w:rPr>
        <w:t>: горох, фасоль, соя, чечевица.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Орехи: миндаль, фундук, ядро грецкого ореха.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Соки и напитки:</w:t>
      </w:r>
    </w:p>
    <w:p w:rsidR="004B5D5A" w:rsidRPr="004B5D5A" w:rsidRDefault="004B5D5A" w:rsidP="004B5D5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натуральные отечественные и импортные соки и нектары промышленного выпуска (осветленные и с мякотью);</w:t>
      </w:r>
    </w:p>
    <w:p w:rsidR="004B5D5A" w:rsidRPr="004B5D5A" w:rsidRDefault="004B5D5A" w:rsidP="004B5D5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напитки промышленного выпуска на основе натуральных фруктов;</w:t>
      </w:r>
    </w:p>
    <w:p w:rsidR="004B5D5A" w:rsidRPr="004B5D5A" w:rsidRDefault="004B5D5A" w:rsidP="004B5D5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витаминизированные напитки промышленного выпуска без консервантов и искусственных пищевых добавок;</w:t>
      </w:r>
    </w:p>
    <w:p w:rsidR="004B5D5A" w:rsidRPr="004B5D5A" w:rsidRDefault="004B5D5A" w:rsidP="004B5D5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кофе (суррогатный), какао, чай.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Консервы:</w:t>
      </w:r>
    </w:p>
    <w:p w:rsidR="004B5D5A" w:rsidRPr="004B5D5A" w:rsidRDefault="004B5D5A" w:rsidP="004B5D5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говядина тушеная (в виде исключения при отсутствии мяса) для приготовления первых блюд)</w:t>
      </w:r>
    </w:p>
    <w:p w:rsidR="004B5D5A" w:rsidRPr="004B5D5A" w:rsidRDefault="004B5D5A" w:rsidP="004B5D5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лосось, сайра (для приготовления супов);</w:t>
      </w:r>
    </w:p>
    <w:p w:rsidR="004B5D5A" w:rsidRPr="004B5D5A" w:rsidRDefault="004B5D5A" w:rsidP="004B5D5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компоты, фрукты дольками;</w:t>
      </w:r>
    </w:p>
    <w:p w:rsidR="004B5D5A" w:rsidRPr="004B5D5A" w:rsidRDefault="004B5D5A" w:rsidP="004B5D5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баклажанная и кабачковая икра для детского питания;</w:t>
      </w:r>
    </w:p>
    <w:p w:rsidR="004B5D5A" w:rsidRPr="004B5D5A" w:rsidRDefault="004B5D5A" w:rsidP="004B5D5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зеленый горошек;</w:t>
      </w:r>
    </w:p>
    <w:p w:rsidR="004B5D5A" w:rsidRPr="004B5D5A" w:rsidRDefault="004B5D5A" w:rsidP="004B5D5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кукуруза сахарная;</w:t>
      </w:r>
    </w:p>
    <w:p w:rsidR="004B5D5A" w:rsidRPr="004B5D5A" w:rsidRDefault="004B5D5A" w:rsidP="004B5D5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фасоль стручковая консервированная;</w:t>
      </w:r>
    </w:p>
    <w:p w:rsidR="004B5D5A" w:rsidRPr="004B5D5A" w:rsidRDefault="004B5D5A" w:rsidP="004B5D5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томаты и огурцы соленые.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Соль поваренная йодированная - в </w:t>
      </w:r>
      <w:proofErr w:type="spellStart"/>
      <w:r w:rsidRPr="004B5D5A">
        <w:rPr>
          <w:rFonts w:ascii="Times New Roman" w:eastAsia="Times New Roman" w:hAnsi="Times New Roman" w:cs="Times New Roman"/>
          <w:sz w:val="24"/>
          <w:szCs w:val="24"/>
        </w:rPr>
        <w:t>эндемичных</w:t>
      </w:r>
      <w:proofErr w:type="spellEnd"/>
      <w:r w:rsidRPr="004B5D5A">
        <w:rPr>
          <w:rFonts w:ascii="Times New Roman" w:eastAsia="Times New Roman" w:hAnsi="Times New Roman" w:cs="Times New Roman"/>
          <w:sz w:val="24"/>
          <w:szCs w:val="24"/>
        </w:rPr>
        <w:t xml:space="preserve"> по содержанию йода районах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0012"/>
      <w:bookmarkEnd w:id="20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12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Примерное меню (образец)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31"/>
        <w:gridCol w:w="1529"/>
        <w:gridCol w:w="835"/>
        <w:gridCol w:w="590"/>
        <w:gridCol w:w="571"/>
        <w:gridCol w:w="493"/>
        <w:gridCol w:w="1649"/>
        <w:gridCol w:w="1051"/>
        <w:gridCol w:w="1136"/>
      </w:tblGrid>
      <w:tr w:rsidR="004B5D5A" w:rsidRPr="004B5D5A" w:rsidTr="004B5D5A">
        <w:trPr>
          <w:tblCellSpacing w:w="0" w:type="dxa"/>
        </w:trPr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1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блюда</w:t>
            </w:r>
          </w:p>
        </w:tc>
        <w:tc>
          <w:tcPr>
            <w:tcW w:w="25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веществ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2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N рецептуры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завтрак: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обед: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первый день: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завтрак: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обед: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второй день: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.... и т.д. по дням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за весь период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белков, жиров, углеводов в меню за период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от калорийности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1191" w:rsidRDefault="001A1191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sub_10013"/>
      <w:bookmarkEnd w:id="21"/>
    </w:p>
    <w:p w:rsidR="001A1191" w:rsidRDefault="001A1191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1191" w:rsidRDefault="001A1191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1191" w:rsidRDefault="001A1191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1191" w:rsidRDefault="001A1191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N 13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Суммарные объемы блюд по приемам пищи (в граммах)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7"/>
        <w:gridCol w:w="1784"/>
        <w:gridCol w:w="1749"/>
        <w:gridCol w:w="1814"/>
        <w:gridCol w:w="1771"/>
      </w:tblGrid>
      <w:tr w:rsidR="004B5D5A" w:rsidRPr="004B5D5A" w:rsidTr="004B5D5A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от 1 года до 3-х лет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350-450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450-550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200-250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400-500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от 3-х до 7-ми лет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400-550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600-800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250-350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450-600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2" w:name="sub_10014"/>
      <w:bookmarkEnd w:id="22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14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Таблица замены продуктов по белкам и углеводам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69"/>
        <w:gridCol w:w="1429"/>
        <w:gridCol w:w="1343"/>
        <w:gridCol w:w="1257"/>
        <w:gridCol w:w="1296"/>
        <w:gridCol w:w="1491"/>
      </w:tblGrid>
      <w:tr w:rsidR="004B5D5A" w:rsidRPr="004B5D5A" w:rsidTr="004B5D5A">
        <w:trPr>
          <w:tblCellSpacing w:w="0" w:type="dxa"/>
        </w:trPr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(нетто, г)</w:t>
            </w:r>
          </w:p>
        </w:tc>
        <w:tc>
          <w:tcPr>
            <w:tcW w:w="43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состав</w:t>
            </w:r>
          </w:p>
        </w:tc>
        <w:tc>
          <w:tcPr>
            <w:tcW w:w="15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Добавить к суточному рациону или исключить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D5A" w:rsidRPr="004B5D5A" w:rsidTr="004B5D5A">
        <w:trPr>
          <w:tblCellSpacing w:w="0" w:type="dxa"/>
        </w:trPr>
        <w:tc>
          <w:tcPr>
            <w:tcW w:w="10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хлеба (по белкам и углеводам)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 простой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 1 сорт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Макароны, вермишель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0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картофеля (по углеводам)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Макароны, вермишель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 простой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0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свежих яблок (по углеводам)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свежие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сушеные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Курага (без косточек)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Чернослив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0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молока (по белку)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Молоко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0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мяса (по белку)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+ 6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+ 4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- 9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+ 13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0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рыбы (по белку)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-11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- 6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- 8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- 20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- 13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0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творога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- 3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+ 9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- 5 г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10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яйца (по белку)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Яйцо 1 шт.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3" w:name="sub_10015"/>
      <w:bookmarkEnd w:id="23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15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Схема</w:t>
      </w: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введения прикорма детям первого года жизни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8"/>
        <w:gridCol w:w="475"/>
        <w:gridCol w:w="501"/>
        <w:gridCol w:w="527"/>
        <w:gridCol w:w="1074"/>
        <w:gridCol w:w="1105"/>
        <w:gridCol w:w="644"/>
        <w:gridCol w:w="556"/>
        <w:gridCol w:w="543"/>
        <w:gridCol w:w="582"/>
      </w:tblGrid>
      <w:tr w:rsidR="004B5D5A" w:rsidRPr="004B5D5A" w:rsidTr="004B5D5A">
        <w:trPr>
          <w:tblCellSpacing w:w="0" w:type="dxa"/>
        </w:trPr>
        <w:tc>
          <w:tcPr>
            <w:tcW w:w="3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продуктов и блюд (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8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(мес.)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Овощное пюре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10-150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Молочная каша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10-150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Фруктовое пюре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5-60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90-100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Фруктовый сок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5-60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90-100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</w:t>
            </w:r>
            <w:hyperlink r:id="rId48" w:anchor="sub_999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10-40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Желток</w:t>
            </w:r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Мясное пюре</w:t>
            </w:r>
            <w:hyperlink r:id="rId49" w:anchor="sub_999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5-30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60-70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Рыбное пюре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5-30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30-60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Кефир и др. 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кисломол</w:t>
            </w:r>
            <w:proofErr w:type="spell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 напитки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Сухари, печенье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Растительное масло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Сливочное масло</w:t>
            </w:r>
          </w:p>
        </w:tc>
        <w:tc>
          <w:tcPr>
            <w:tcW w:w="1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* не ранее 6 мес.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4" w:name="sub_10016"/>
      <w:bookmarkEnd w:id="24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16</w:t>
      </w:r>
      <w:r w:rsidRPr="004B5D5A">
        <w:rPr>
          <w:rFonts w:ascii="Times New Roman" w:eastAsia="Times New Roman" w:hAnsi="Times New Roman" w:cs="Times New Roman"/>
          <w:sz w:val="24"/>
          <w:szCs w:val="24"/>
        </w:rPr>
        <w:br/>
        <w:t xml:space="preserve">к </w:t>
      </w:r>
      <w:proofErr w:type="spellStart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4B5D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2.4.1.3049-13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5D5A" w:rsidRPr="004B5D5A" w:rsidRDefault="004B5D5A" w:rsidP="004B5D5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B5D5A">
        <w:rPr>
          <w:rFonts w:ascii="Times New Roman" w:eastAsia="Times New Roman" w:hAnsi="Times New Roman" w:cs="Times New Roman"/>
          <w:b/>
          <w:bCs/>
          <w:sz w:val="20"/>
          <w:szCs w:val="20"/>
        </w:rPr>
        <w:t>Журнал здоровья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3"/>
        <w:gridCol w:w="2682"/>
        <w:gridCol w:w="1703"/>
        <w:gridCol w:w="503"/>
        <w:gridCol w:w="503"/>
        <w:gridCol w:w="503"/>
        <w:gridCol w:w="503"/>
        <w:gridCol w:w="516"/>
        <w:gridCol w:w="607"/>
        <w:gridCol w:w="489"/>
        <w:gridCol w:w="523"/>
      </w:tblGrid>
      <w:tr w:rsidR="004B5D5A" w:rsidRPr="004B5D5A" w:rsidTr="004B5D5A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работника</w:t>
            </w:r>
            <w:hyperlink r:id="rId50" w:anchor="sub_1611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1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7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Месяц/дни</w:t>
            </w:r>
            <w:hyperlink r:id="rId51" w:anchor="sub_1612" w:history="1">
              <w:r w:rsidRPr="004B5D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**</w:t>
              </w:r>
            </w:hyperlink>
          </w:p>
        </w:tc>
      </w:tr>
      <w:tr w:rsidR="004B5D5A" w:rsidRPr="004B5D5A" w:rsidTr="004B5D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D5A" w:rsidRPr="004B5D5A" w:rsidRDefault="004B5D5A" w:rsidP="004B5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5D5A" w:rsidRPr="004B5D5A" w:rsidTr="004B5D5A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D5A" w:rsidRPr="004B5D5A" w:rsidRDefault="004B5D5A" w:rsidP="004B5D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D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 Примечание: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* Список работников, отмеченных в журнале на день осмотра, должен соответствовать числу работников на этот день в смену.</w:t>
      </w:r>
    </w:p>
    <w:p w:rsidR="004B5D5A" w:rsidRPr="004B5D5A" w:rsidRDefault="004B5D5A" w:rsidP="004B5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D5A">
        <w:rPr>
          <w:rFonts w:ascii="Times New Roman" w:eastAsia="Times New Roman" w:hAnsi="Times New Roman" w:cs="Times New Roman"/>
          <w:sz w:val="24"/>
          <w:szCs w:val="24"/>
        </w:rPr>
        <w:t>** Условные обозначения:</w:t>
      </w:r>
    </w:p>
    <w:p w:rsidR="00197479" w:rsidRDefault="00197479"/>
    <w:sectPr w:rsidR="00197479" w:rsidSect="00F2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C0D"/>
    <w:multiLevelType w:val="multilevel"/>
    <w:tmpl w:val="DE8C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A0F05"/>
    <w:multiLevelType w:val="multilevel"/>
    <w:tmpl w:val="DD74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77031"/>
    <w:multiLevelType w:val="multilevel"/>
    <w:tmpl w:val="C25495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A3E6D"/>
    <w:multiLevelType w:val="multilevel"/>
    <w:tmpl w:val="3178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24BDF"/>
    <w:multiLevelType w:val="multilevel"/>
    <w:tmpl w:val="DFCA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26AA6"/>
    <w:multiLevelType w:val="multilevel"/>
    <w:tmpl w:val="5608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742E0F"/>
    <w:multiLevelType w:val="multilevel"/>
    <w:tmpl w:val="3E22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66F9A"/>
    <w:multiLevelType w:val="multilevel"/>
    <w:tmpl w:val="1BF4C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7D776D"/>
    <w:multiLevelType w:val="multilevel"/>
    <w:tmpl w:val="B6A6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695351"/>
    <w:multiLevelType w:val="multilevel"/>
    <w:tmpl w:val="4472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970091"/>
    <w:multiLevelType w:val="multilevel"/>
    <w:tmpl w:val="F6FE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CA7EC1"/>
    <w:multiLevelType w:val="multilevel"/>
    <w:tmpl w:val="EB24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371531"/>
    <w:multiLevelType w:val="multilevel"/>
    <w:tmpl w:val="37AE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627353"/>
    <w:multiLevelType w:val="multilevel"/>
    <w:tmpl w:val="01C4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4E4D72"/>
    <w:multiLevelType w:val="multilevel"/>
    <w:tmpl w:val="B1AA3C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A04DA6"/>
    <w:multiLevelType w:val="multilevel"/>
    <w:tmpl w:val="29AC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B44DD5"/>
    <w:multiLevelType w:val="multilevel"/>
    <w:tmpl w:val="58C4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956A9C"/>
    <w:multiLevelType w:val="multilevel"/>
    <w:tmpl w:val="78F6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2B0AA3"/>
    <w:multiLevelType w:val="multilevel"/>
    <w:tmpl w:val="9B4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1F3132"/>
    <w:multiLevelType w:val="multilevel"/>
    <w:tmpl w:val="FF90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E37F41"/>
    <w:multiLevelType w:val="multilevel"/>
    <w:tmpl w:val="48F2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336077"/>
    <w:multiLevelType w:val="multilevel"/>
    <w:tmpl w:val="14A2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487BA3"/>
    <w:multiLevelType w:val="multilevel"/>
    <w:tmpl w:val="02BC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49456E"/>
    <w:multiLevelType w:val="multilevel"/>
    <w:tmpl w:val="C30C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A16EE5"/>
    <w:multiLevelType w:val="multilevel"/>
    <w:tmpl w:val="1B7A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12476E"/>
    <w:multiLevelType w:val="multilevel"/>
    <w:tmpl w:val="1464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9C5DFA"/>
    <w:multiLevelType w:val="multilevel"/>
    <w:tmpl w:val="2CBA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815395"/>
    <w:multiLevelType w:val="multilevel"/>
    <w:tmpl w:val="6ADE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501C30"/>
    <w:multiLevelType w:val="multilevel"/>
    <w:tmpl w:val="1C48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28"/>
  </w:num>
  <w:num w:numId="5">
    <w:abstractNumId w:val="10"/>
  </w:num>
  <w:num w:numId="6">
    <w:abstractNumId w:val="12"/>
  </w:num>
  <w:num w:numId="7">
    <w:abstractNumId w:val="16"/>
  </w:num>
  <w:num w:numId="8">
    <w:abstractNumId w:val="15"/>
  </w:num>
  <w:num w:numId="9">
    <w:abstractNumId w:val="23"/>
  </w:num>
  <w:num w:numId="10">
    <w:abstractNumId w:val="18"/>
  </w:num>
  <w:num w:numId="11">
    <w:abstractNumId w:val="5"/>
  </w:num>
  <w:num w:numId="12">
    <w:abstractNumId w:val="25"/>
  </w:num>
  <w:num w:numId="13">
    <w:abstractNumId w:val="20"/>
  </w:num>
  <w:num w:numId="14">
    <w:abstractNumId w:val="6"/>
  </w:num>
  <w:num w:numId="15">
    <w:abstractNumId w:val="21"/>
  </w:num>
  <w:num w:numId="16">
    <w:abstractNumId w:val="1"/>
  </w:num>
  <w:num w:numId="17">
    <w:abstractNumId w:val="3"/>
  </w:num>
  <w:num w:numId="18">
    <w:abstractNumId w:val="9"/>
  </w:num>
  <w:num w:numId="19">
    <w:abstractNumId w:val="24"/>
  </w:num>
  <w:num w:numId="20">
    <w:abstractNumId w:val="4"/>
  </w:num>
  <w:num w:numId="21">
    <w:abstractNumId w:val="26"/>
  </w:num>
  <w:num w:numId="22">
    <w:abstractNumId w:val="11"/>
  </w:num>
  <w:num w:numId="23">
    <w:abstractNumId w:val="19"/>
  </w:num>
  <w:num w:numId="24">
    <w:abstractNumId w:val="13"/>
  </w:num>
  <w:num w:numId="25">
    <w:abstractNumId w:val="27"/>
  </w:num>
  <w:num w:numId="26">
    <w:abstractNumId w:val="17"/>
  </w:num>
  <w:num w:numId="27">
    <w:abstractNumId w:val="22"/>
  </w:num>
  <w:num w:numId="28">
    <w:abstractNumId w:val="8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B5D5A"/>
    <w:rsid w:val="00197479"/>
    <w:rsid w:val="001A1191"/>
    <w:rsid w:val="004B5D5A"/>
    <w:rsid w:val="00EF5080"/>
    <w:rsid w:val="00F2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EE"/>
  </w:style>
  <w:style w:type="paragraph" w:styleId="2">
    <w:name w:val="heading 2"/>
    <w:basedOn w:val="a"/>
    <w:link w:val="20"/>
    <w:uiPriority w:val="9"/>
    <w:qFormat/>
    <w:rsid w:val="004B5D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B5D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B5D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4B5D5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5D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B5D5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B5D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B5D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4B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B5D5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5D5A"/>
    <w:rPr>
      <w:color w:val="800080"/>
      <w:u w:val="single"/>
    </w:rPr>
  </w:style>
  <w:style w:type="paragraph" w:customStyle="1" w:styleId="af6">
    <w:name w:val="af6"/>
    <w:basedOn w:val="a"/>
    <w:rsid w:val="004B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B5D5A"/>
    <w:rPr>
      <w:b/>
      <w:bCs/>
    </w:rPr>
  </w:style>
  <w:style w:type="paragraph" w:customStyle="1" w:styleId="aff4">
    <w:name w:val="aff4"/>
    <w:basedOn w:val="a"/>
    <w:rsid w:val="004B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affd"/>
    <w:basedOn w:val="a"/>
    <w:rsid w:val="004B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aff5"/>
    <w:basedOn w:val="a"/>
    <w:rsid w:val="004B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6" Type="http://schemas.openxmlformats.org/officeDocument/2006/relationships/hyperlink" Target="http://ivo.garant.ru/document?id=3000000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3" Type="http://schemas.openxmlformats.org/officeDocument/2006/relationships/hyperlink" Target="http://ivo.garant.ru/document?id=4092137&amp;sub=1000" TargetMode="External"/><Relationship Id="rId4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8" Type="http://schemas.openxmlformats.org/officeDocument/2006/relationships/hyperlink" Target="http://ivo.garant.ru/document?id=4079328&amp;sub=10000" TargetMode="External"/><Relationship Id="rId5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23007</Words>
  <Characters>131142</Characters>
  <Application>Microsoft Office Word</Application>
  <DocSecurity>0</DocSecurity>
  <Lines>1092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2016-09-07T07:14:00Z</cp:lastPrinted>
  <dcterms:created xsi:type="dcterms:W3CDTF">2016-09-05T14:59:00Z</dcterms:created>
  <dcterms:modified xsi:type="dcterms:W3CDTF">2016-09-07T07:35:00Z</dcterms:modified>
</cp:coreProperties>
</file>