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93" w:type="pct"/>
        <w:tblCellSpacing w:w="0" w:type="dxa"/>
        <w:tblInd w:w="-366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104"/>
        <w:gridCol w:w="4737"/>
      </w:tblGrid>
      <w:tr w:rsidR="002504F7" w:rsidRPr="00280065" w:rsidTr="004E4B79">
        <w:trPr>
          <w:tblCellSpacing w:w="0" w:type="dxa"/>
        </w:trPr>
        <w:tc>
          <w:tcPr>
            <w:tcW w:w="2593" w:type="pct"/>
            <w:hideMark/>
          </w:tcPr>
          <w:p w:rsidR="002504F7" w:rsidRDefault="002504F7" w:rsidP="00422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E4B79" w:rsidRDefault="00B52771" w:rsidP="0042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Решением Управляющего совета</w:t>
            </w:r>
          </w:p>
          <w:p w:rsidR="004E4B79" w:rsidRDefault="002504F7" w:rsidP="0042223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4E4B79">
              <w:rPr>
                <w:rFonts w:eastAsia="Times New Roman"/>
                <w:bCs/>
                <w:sz w:val="28"/>
                <w:szCs w:val="28"/>
                <w:lang w:eastAsia="ru-RU"/>
              </w:rPr>
              <w:t>МКДОУ</w:t>
            </w:r>
            <w:r w:rsidR="004E4B79">
              <w:rPr>
                <w:rFonts w:eastAsia="Times New Roman"/>
                <w:bCs/>
                <w:sz w:val="28"/>
                <w:szCs w:val="28"/>
                <w:lang w:eastAsia="ru-RU"/>
              </w:rPr>
              <w:br/>
              <w:t>«</w:t>
            </w:r>
            <w:proofErr w:type="spellStart"/>
            <w:r w:rsidR="004E4B79">
              <w:rPr>
                <w:rFonts w:eastAsia="Times New Roman"/>
                <w:bCs/>
                <w:sz w:val="28"/>
                <w:szCs w:val="28"/>
                <w:lang w:eastAsia="ru-RU"/>
              </w:rPr>
              <w:t>Акушинский</w:t>
            </w:r>
            <w:proofErr w:type="spellEnd"/>
            <w:r w:rsidR="004E4B7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Детский сад»</w:t>
            </w:r>
          </w:p>
          <w:p w:rsidR="002504F7" w:rsidRPr="00280065" w:rsidRDefault="002504F7" w:rsidP="004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00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Протокол. № ___</w:t>
            </w:r>
          </w:p>
          <w:p w:rsidR="002504F7" w:rsidRPr="00280065" w:rsidRDefault="002504F7" w:rsidP="004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«___» _____________ 20 </w:t>
            </w:r>
            <w:proofErr w:type="spellStart"/>
            <w:r w:rsidRPr="002800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__г</w:t>
            </w:r>
            <w:proofErr w:type="spellEnd"/>
            <w:r w:rsidRPr="002800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07" w:type="pct"/>
            <w:hideMark/>
          </w:tcPr>
          <w:p w:rsidR="002504F7" w:rsidRDefault="002504F7" w:rsidP="0042223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80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2504F7" w:rsidRPr="00280065" w:rsidRDefault="004E4B79" w:rsidP="004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МКДОУ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br/>
              <w:t>«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Акушинский</w:t>
            </w:r>
            <w:proofErr w:type="spellEnd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Детский сад»</w:t>
            </w:r>
            <w:r w:rsidR="002504F7" w:rsidRPr="002800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</w:t>
            </w:r>
            <w:r w:rsidR="002504F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____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Р.И.Омарова</w:t>
            </w:r>
            <w:proofErr w:type="spellEnd"/>
          </w:p>
          <w:p w:rsidR="002504F7" w:rsidRPr="00280065" w:rsidRDefault="002504F7" w:rsidP="004222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«___» _____________ 20 </w:t>
            </w:r>
            <w:proofErr w:type="spellStart"/>
            <w:r w:rsidRPr="002800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__г</w:t>
            </w:r>
            <w:proofErr w:type="spellEnd"/>
            <w:r w:rsidRPr="0028006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04F7" w:rsidRPr="001B509E" w:rsidRDefault="002504F7" w:rsidP="00250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B5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2504F7" w:rsidRPr="001B509E" w:rsidRDefault="002504F7" w:rsidP="002504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 У</w:t>
      </w:r>
      <w:r w:rsidRPr="001B50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правляющем совете</w:t>
      </w:r>
    </w:p>
    <w:p w:rsidR="004E4B79" w:rsidRDefault="004E4B79" w:rsidP="004E4B79">
      <w:pPr>
        <w:spacing w:before="100" w:beforeAutospacing="1" w:after="100" w:afterAutospacing="1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 казен</w:t>
      </w:r>
      <w:r w:rsidR="0025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</w:t>
      </w:r>
      <w:r w:rsidR="002504F7" w:rsidRPr="002B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дошкольного образовательног</w:t>
      </w:r>
      <w:r w:rsidR="002504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учреждения </w:t>
      </w:r>
      <w:r>
        <w:rPr>
          <w:rFonts w:eastAsia="Times New Roman"/>
          <w:bCs/>
          <w:sz w:val="28"/>
          <w:szCs w:val="28"/>
          <w:lang w:eastAsia="ru-RU"/>
        </w:rPr>
        <w:br/>
        <w:t>«</w:t>
      </w:r>
      <w:proofErr w:type="spellStart"/>
      <w:r>
        <w:rPr>
          <w:rFonts w:eastAsia="Times New Roman"/>
          <w:bCs/>
          <w:sz w:val="28"/>
          <w:szCs w:val="28"/>
          <w:lang w:eastAsia="ru-RU"/>
        </w:rPr>
        <w:t>Акушинский</w:t>
      </w:r>
      <w:proofErr w:type="spellEnd"/>
      <w:r>
        <w:rPr>
          <w:rFonts w:eastAsia="Times New Roman"/>
          <w:bCs/>
          <w:sz w:val="28"/>
          <w:szCs w:val="28"/>
          <w:lang w:eastAsia="ru-RU"/>
        </w:rPr>
        <w:t xml:space="preserve"> Детский сад»</w:t>
      </w:r>
    </w:p>
    <w:p w:rsidR="002504F7" w:rsidRPr="002504F7" w:rsidRDefault="002504F7" w:rsidP="004E4B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осуществления самоуправленческих начал, развития инициативы коллек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тива, реализации прав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дошкольного образовательного учреждения в решении вопросов, способствующих организации образовательного процесса и финансово – хозяйственной деятельности; расширение коллегиальных, демократических форм управления и воплощения в жизнь государственно – общественных принципов управления создается и действует высший орган самоуправления совет дошкольного образовательного учреждения (далее – Управляющий Совет)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Управляющий Совет дошкольного образовательного учреждения работают в тесном контакте с руководством и общественными организациями дошкольного образовательного учреждения (далее – ДОУ) и в соответствии с действующим законодательством Российской Федерации в области образования.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Управляющий Совет ДОУ оказывает необходимое содействие работе органов самоуправления ДОУ.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2.Управляющий Совет дошкольного образовательного учреждения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Управляющий Совет дошкольного образовательного учреждения: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организует выполнение решений;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обсуждает перспективный план развития ДОУ;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Управляющего Совета совместно с руководителем ДОУ  представляет интересы образовательного учреждения в государственных, муниципальных, общественных органах управления, а также, наряду с родителями, интересы детей, обеспечивая их социально-правовую защиту;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обсуждает введение новых образовательных программ (отдельных разделов, частей) по представлению методического (педагогического) совета;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участвует в обсуждении распорядка работы ДОУ, продолжительности учебных занятий в соответствии с учебным планом и расписанием занятий;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участвует в обсуждении правил внутреннего трудового распорядка ДОУ;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поддерживает общественные инициативы по совершенствованию и гармоничному развитию и воспитанию детей, творческие поиски педагогических работников в организации опытно-экспериментальной работы;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определяет пути взаимодействия образовательного учреждения с научно-исследовательскими, производственными организациями, общественными институтами с целью создания необходимых условий для разностороннего развития личности ребёнка и профессионального роста педагогов;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заслушивает руководство ДОУ о рациональном расходовании бюджетных ассигнований на деятельность образовательного учреждения; указывает источники финансирования;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согласует централизацию и распределение средств образовательного учреждения для перспективы его развития;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заслушивает отчёты о работе руководителя учреждения, других работников, вносит на рассмотрение Управляющего Совета предложения по усовершенствованию работы руководства ДОУ;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знакомится с итоговыми документами по проверке органами управления образованием деятельности данного образовательного учреждения и заслушивает отчёты о выполнении мероприятий по устранению недостатков в работе ДОУ;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рамках действующего законодательства принимает необходимые меры, ограждающие педагогических работников и руководство ДОУ от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необоснованного вмешательства в их профессиональную и должностную деятельность; ограничение автономии ДОУ, его самоуправляемости;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участвует в распределении поощрительных выплат по результатам труда стимулирующей части ФОТ, по представлению заведующего и с учетом мнения профсоюзной организации на основании Положения.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 решения Управляющего Совета своевременно доводятся до сведения коллектива ДОУ, родителей.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2.2. В состав Управляющего Совета ДОУ могут входить представители педагогических работников, психологической службы, общественности, родителей, представители учредителя. Норма представительства в Управляющем Совете и общая численность членов Управляющего Совета определяются общим собранием </w:t>
      </w:r>
      <w:proofErr w:type="gramStart"/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коллектив</w:t>
      </w:r>
      <w:proofErr w:type="gramEnd"/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 ДОУ. При очередных выборах состав Управляющего Совета, как правило, обновляется не менее чем на треть. 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2.3. Управляющий Совет ДОУ собирается не реже 2  раз в год. Члены Управляющего Совета образовательного учреждения выполняют свои обязанности на общественных началах. 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2.4. Решения Управляющего Совета, принятые в пределах его компетенции и в соответствии с законодательством обязательны для исполнения руководителем ДОУ, всех членов коллектива.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Права и ответственность Управляющего Совета ДОУ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Член Управляющего Совета может потребовать обсуждение любого вопроса, если его предложение поддержит треть членов всего состава Управляющего Совета. 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3.2. При рассмотрении любого вопроса Управляющий Совет может создавать временные комиссии с привлечением специалистов.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3.3. Управляющий Совет ДОУ имеет право внесения предложений по усовершенствованию работы органов самоуправления ДОУ.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 Управляющий Совет ДОУ несёт ответственность </w:t>
      </w:r>
      <w:proofErr w:type="gramStart"/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за</w:t>
      </w:r>
      <w:proofErr w:type="gramEnd"/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принятых решений действующему законодательству в области образования;</w:t>
      </w:r>
    </w:p>
    <w:p w:rsidR="002504F7" w:rsidRPr="002504F7" w:rsidRDefault="002504F7" w:rsidP="002504F7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организацию выполнения принятых решений;</w:t>
      </w:r>
    </w:p>
    <w:p w:rsidR="002504F7" w:rsidRPr="002504F7" w:rsidRDefault="002504F7" w:rsidP="00176D72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</w:t>
      </w:r>
      <w:r w:rsidRPr="002504F7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2504F7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организацию оптимальных условий пребывания ребёнка в ДОУ.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4. Порядок рассмотрения Управляющим Советом учреждения вопроса о стимулировании работников ДОУ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Распределение вознаграждений осуществля</w:t>
      </w: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по итогам каждого месяца. Вознаграждения педагогическим работ</w:t>
      </w: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никам присуждаются в соответствии с настоящим Положением.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Поощрительные выплаты по результатам труда распределяются Управляющим Советом учреждения, обеспечивающим демократический, государственно-общественный характер управления, по представлению заведующей ДОУ.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Заведующая ДОУ представляет Управляющему Совету учреждения аналитическую информацию о показателях деятельности работников, являющихся основанием для их премирования.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Управляющий Совет учреждения принимает решение о премировании и размере премии </w:t>
      </w:r>
      <w:r w:rsidRPr="002504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большинством голосов открытым голосованием при условии присутствия не менее половины членов Управляющего Совета. Решение Управляющего Совета оформляется протоколом. На основании протокола Управляющего Совета учреждения заведующая издает приказ о премировании.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премировании объявляется на собраниях, педсоветах и вы</w:t>
      </w: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вешиваться на стендах.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5. Порядок документирования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Совет разрабатывает план работы, ведёт протоколы заседаний, протоколы о дополнительных выплатах  из стимулирующего фонда, отчёты о работе.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организует хранение документации Управляющего Совета ДОУ.</w:t>
      </w:r>
    </w:p>
    <w:p w:rsidR="002504F7" w:rsidRPr="002504F7" w:rsidRDefault="002504F7" w:rsidP="002504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4F7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Примечание. </w:t>
      </w:r>
      <w:r w:rsidRPr="002504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обсуждается и принимается на общем собрании коллектива.</w:t>
      </w:r>
    </w:p>
    <w:p w:rsidR="00F03972" w:rsidRDefault="004E4B79"/>
    <w:sectPr w:rsidR="00F03972" w:rsidSect="00E4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4F7"/>
    <w:rsid w:val="00065183"/>
    <w:rsid w:val="00176D72"/>
    <w:rsid w:val="001933CD"/>
    <w:rsid w:val="002504F7"/>
    <w:rsid w:val="004E4B79"/>
    <w:rsid w:val="008152C6"/>
    <w:rsid w:val="009339F3"/>
    <w:rsid w:val="00B52771"/>
    <w:rsid w:val="00E24A19"/>
    <w:rsid w:val="00E43CEC"/>
    <w:rsid w:val="00FD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04F7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250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504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504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2013-11-28T09:53:00Z</cp:lastPrinted>
  <dcterms:created xsi:type="dcterms:W3CDTF">2016-10-12T10:18:00Z</dcterms:created>
  <dcterms:modified xsi:type="dcterms:W3CDTF">2016-10-12T10:18:00Z</dcterms:modified>
</cp:coreProperties>
</file>